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0780" w14:textId="77777777" w:rsidR="00270032" w:rsidRDefault="00343E24">
      <w:pPr>
        <w:pStyle w:val="Textoindependiente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52BF0781" w14:textId="77777777" w:rsidR="00270032" w:rsidRDefault="00270032">
      <w:pPr>
        <w:pStyle w:val="Textoindependiente"/>
        <w:spacing w:before="8"/>
        <w:rPr>
          <w:rFonts w:ascii="Times New Roman"/>
          <w:sz w:val="29"/>
        </w:rPr>
      </w:pPr>
    </w:p>
    <w:p w14:paraId="52BF0782" w14:textId="449FD866" w:rsidR="00270032" w:rsidRDefault="00FF5193">
      <w:pPr>
        <w:spacing w:before="57"/>
        <w:ind w:left="108" w:right="105"/>
        <w:jc w:val="both"/>
        <w:rPr>
          <w:b/>
        </w:rPr>
      </w:pPr>
      <w:r>
        <w:rPr>
          <w:b/>
        </w:rPr>
        <w:t>ANEXO III: INDICADORES DE LA COMISIÓN DE INVESTIGACIÓN</w:t>
      </w:r>
      <w:r w:rsidR="00DA4AF8">
        <w:rPr>
          <w:rStyle w:val="Refdenotaalpie"/>
          <w:b/>
        </w:rPr>
        <w:footnoteReference w:id="1"/>
      </w:r>
      <w:r>
        <w:rPr>
          <w:b/>
          <w:color w:val="FF0000"/>
        </w:rPr>
        <w:t xml:space="preserve"> </w:t>
      </w:r>
      <w:r>
        <w:rPr>
          <w:b/>
        </w:rPr>
        <w:t xml:space="preserve">PARA LA </w:t>
      </w:r>
      <w:r w:rsidRPr="00D66B7E">
        <w:rPr>
          <w:b/>
        </w:rPr>
        <w:t xml:space="preserve">REEVALUACIÓN DE LA ACTIVIDAD DE AQUELLOS GRUPOS RECONOCIDOS (GIR) </w:t>
      </w:r>
      <w:r>
        <w:rPr>
          <w:b/>
        </w:rPr>
        <w:t>AL AMPARO DE LA CONVOCATORIA DE RE</w:t>
      </w:r>
      <w:r w:rsidR="00C320A2">
        <w:rPr>
          <w:b/>
        </w:rPr>
        <w:t>EVALUACIÓN</w:t>
      </w:r>
      <w:r>
        <w:rPr>
          <w:b/>
        </w:rPr>
        <w:t xml:space="preserve"> DE GRUPOS DE INVESTIGACIÓN DEL CURSO 20</w:t>
      </w:r>
      <w:r w:rsidR="003D7881">
        <w:rPr>
          <w:b/>
        </w:rPr>
        <w:t>2</w:t>
      </w:r>
      <w:r w:rsidR="006B246B">
        <w:rPr>
          <w:b/>
        </w:rPr>
        <w:t>4</w:t>
      </w:r>
      <w:r>
        <w:rPr>
          <w:b/>
        </w:rPr>
        <w:t>-202</w:t>
      </w:r>
      <w:r w:rsidR="006B246B">
        <w:rPr>
          <w:b/>
        </w:rPr>
        <w:t>5</w:t>
      </w:r>
    </w:p>
    <w:p w14:paraId="2D3E16EF" w14:textId="71739285" w:rsidR="00C320A2" w:rsidRDefault="00C320A2">
      <w:pPr>
        <w:spacing w:before="57"/>
        <w:ind w:left="108" w:right="105"/>
        <w:jc w:val="both"/>
        <w:rPr>
          <w:b/>
        </w:rPr>
      </w:pPr>
      <w:r>
        <w:rPr>
          <w:b/>
        </w:rPr>
        <w:t>OPCION 1</w:t>
      </w:r>
    </w:p>
    <w:p w14:paraId="52BF0783" w14:textId="77777777" w:rsidR="00270032" w:rsidRDefault="00270032">
      <w:pPr>
        <w:pStyle w:val="Textoindependiente"/>
        <w:spacing w:before="11"/>
        <w:rPr>
          <w:b/>
        </w:rPr>
      </w:pPr>
    </w:p>
    <w:p w14:paraId="52BF0784" w14:textId="77777777" w:rsidR="00270032" w:rsidRDefault="00FF5193">
      <w:pPr>
        <w:pStyle w:val="Ttulo1"/>
        <w:numPr>
          <w:ilvl w:val="0"/>
          <w:numId w:val="1"/>
        </w:numPr>
        <w:tabs>
          <w:tab w:val="left" w:pos="676"/>
        </w:tabs>
        <w:ind w:hanging="283"/>
      </w:pPr>
      <w:r>
        <w:t>Para todos los</w:t>
      </w:r>
      <w:r>
        <w:rPr>
          <w:spacing w:val="-5"/>
        </w:rPr>
        <w:t xml:space="preserve"> </w:t>
      </w:r>
      <w:r>
        <w:t>indicadores:</w:t>
      </w:r>
    </w:p>
    <w:p w14:paraId="52BF0785" w14:textId="77777777" w:rsidR="00270032" w:rsidRDefault="00270032">
      <w:pPr>
        <w:pStyle w:val="Textoindependiente"/>
        <w:spacing w:before="5"/>
        <w:rPr>
          <w:b/>
        </w:rPr>
      </w:pPr>
    </w:p>
    <w:p w14:paraId="52BF0786" w14:textId="77777777" w:rsidR="00270032" w:rsidRDefault="00FF5193">
      <w:pPr>
        <w:pStyle w:val="Prrafodelista"/>
        <w:numPr>
          <w:ilvl w:val="1"/>
          <w:numId w:val="1"/>
        </w:numPr>
        <w:tabs>
          <w:tab w:val="left" w:pos="1242"/>
        </w:tabs>
        <w:spacing w:line="235" w:lineRule="auto"/>
        <w:ind w:right="106"/>
        <w:jc w:val="both"/>
        <w:rPr>
          <w:rFonts w:ascii="Courier New" w:hAnsi="Courier New"/>
          <w:sz w:val="21"/>
        </w:rPr>
      </w:pPr>
      <w:r>
        <w:rPr>
          <w:sz w:val="21"/>
        </w:rPr>
        <w:t>Sólo se tendrán en cuenta aquellos indicadores generados por los miembros del grupo que computan según el Reglamento</w:t>
      </w:r>
      <w:r>
        <w:rPr>
          <w:spacing w:val="-6"/>
          <w:sz w:val="21"/>
        </w:rPr>
        <w:t xml:space="preserve"> </w:t>
      </w:r>
      <w:r>
        <w:rPr>
          <w:sz w:val="21"/>
        </w:rPr>
        <w:t>26/2019.</w:t>
      </w:r>
    </w:p>
    <w:p w14:paraId="52BF0787" w14:textId="77777777" w:rsidR="00270032" w:rsidRDefault="00FF5193">
      <w:pPr>
        <w:pStyle w:val="Prrafodelista"/>
        <w:numPr>
          <w:ilvl w:val="1"/>
          <w:numId w:val="1"/>
        </w:numPr>
        <w:tabs>
          <w:tab w:val="left" w:pos="1242"/>
        </w:tabs>
        <w:spacing w:before="3" w:line="237" w:lineRule="auto"/>
        <w:ind w:right="108"/>
        <w:jc w:val="both"/>
        <w:rPr>
          <w:rFonts w:ascii="Courier New" w:hAnsi="Courier New"/>
          <w:sz w:val="21"/>
        </w:rPr>
      </w:pPr>
      <w:r>
        <w:rPr>
          <w:sz w:val="21"/>
        </w:rPr>
        <w:t>En el caso de un mismo indicador sea utilizado por distintos grupos en su solicitud de reconocimiento o de renovación, se aplicará un porcentaje de reparto de la puntuación de dicho indicador entre los grupos en función del número de participantes de cada grupo en el</w:t>
      </w:r>
      <w:r>
        <w:rPr>
          <w:spacing w:val="-4"/>
          <w:sz w:val="21"/>
        </w:rPr>
        <w:t xml:space="preserve"> </w:t>
      </w:r>
      <w:r>
        <w:rPr>
          <w:sz w:val="21"/>
        </w:rPr>
        <w:t>mismo.</w:t>
      </w:r>
    </w:p>
    <w:p w14:paraId="52BF0788" w14:textId="77777777" w:rsidR="00270032" w:rsidRDefault="00270032">
      <w:pPr>
        <w:pStyle w:val="Textoindependiente"/>
        <w:spacing w:before="12"/>
        <w:rPr>
          <w:sz w:val="20"/>
        </w:rPr>
      </w:pPr>
    </w:p>
    <w:p w14:paraId="52BF0789" w14:textId="77777777" w:rsidR="00270032" w:rsidRDefault="00FF5193">
      <w:pPr>
        <w:pStyle w:val="Ttulo1"/>
        <w:numPr>
          <w:ilvl w:val="0"/>
          <w:numId w:val="1"/>
        </w:numPr>
        <w:tabs>
          <w:tab w:val="left" w:pos="675"/>
        </w:tabs>
        <w:rPr>
          <w:b w:val="0"/>
        </w:rPr>
      </w:pPr>
      <w:proofErr w:type="spellStart"/>
      <w:r>
        <w:t>Nº</w:t>
      </w:r>
      <w:proofErr w:type="spellEnd"/>
      <w:r>
        <w:t xml:space="preserve"> de sexenios</w:t>
      </w:r>
      <w:r>
        <w:rPr>
          <w:spacing w:val="-5"/>
        </w:rPr>
        <w:t xml:space="preserve"> </w:t>
      </w:r>
      <w:r>
        <w:t>vivos</w:t>
      </w:r>
      <w:r>
        <w:rPr>
          <w:b w:val="0"/>
        </w:rPr>
        <w:t>.</w:t>
      </w:r>
    </w:p>
    <w:p w14:paraId="52BF078A" w14:textId="77777777" w:rsidR="00270032" w:rsidRDefault="00FF5193">
      <w:pPr>
        <w:pStyle w:val="Prrafodelista"/>
        <w:numPr>
          <w:ilvl w:val="1"/>
          <w:numId w:val="1"/>
        </w:numPr>
        <w:tabs>
          <w:tab w:val="left" w:pos="1241"/>
          <w:tab w:val="left" w:pos="1242"/>
        </w:tabs>
        <w:spacing w:line="260" w:lineRule="exact"/>
        <w:rPr>
          <w:rFonts w:ascii="Courier New" w:hAnsi="Courier New"/>
          <w:sz w:val="21"/>
        </w:rPr>
      </w:pPr>
      <w:r>
        <w:rPr>
          <w:sz w:val="21"/>
        </w:rPr>
        <w:t>Descripción: sexenios vivos conforme al criterio utilizado en</w:t>
      </w:r>
      <w:r>
        <w:rPr>
          <w:spacing w:val="-13"/>
          <w:sz w:val="21"/>
        </w:rPr>
        <w:t xml:space="preserve"> </w:t>
      </w:r>
      <w:proofErr w:type="spellStart"/>
      <w:r>
        <w:rPr>
          <w:sz w:val="21"/>
        </w:rPr>
        <w:t>Docentia</w:t>
      </w:r>
      <w:proofErr w:type="spellEnd"/>
      <w:r>
        <w:rPr>
          <w:sz w:val="21"/>
        </w:rPr>
        <w:t>+</w:t>
      </w:r>
    </w:p>
    <w:p w14:paraId="7E7C3DA7" w14:textId="77777777" w:rsidR="0070576D" w:rsidRPr="0070576D" w:rsidRDefault="00FF5193" w:rsidP="00F87A0D">
      <w:pPr>
        <w:pStyle w:val="Prrafodelista"/>
        <w:numPr>
          <w:ilvl w:val="1"/>
          <w:numId w:val="1"/>
        </w:numPr>
        <w:tabs>
          <w:tab w:val="left" w:pos="1241"/>
          <w:tab w:val="left" w:pos="1242"/>
        </w:tabs>
        <w:spacing w:line="260" w:lineRule="exact"/>
        <w:rPr>
          <w:i/>
          <w:sz w:val="21"/>
        </w:rPr>
      </w:pPr>
      <w:r w:rsidRPr="00F87A0D">
        <w:rPr>
          <w:sz w:val="21"/>
        </w:rPr>
        <w:t>Explicación: número de los sexenios vivos de miembros de la USP-CEU que</w:t>
      </w:r>
      <w:r w:rsidRPr="00F87A0D">
        <w:rPr>
          <w:spacing w:val="-19"/>
          <w:sz w:val="21"/>
        </w:rPr>
        <w:t xml:space="preserve"> </w:t>
      </w:r>
      <w:r w:rsidRPr="00F87A0D">
        <w:rPr>
          <w:sz w:val="21"/>
        </w:rPr>
        <w:t>computan</w:t>
      </w:r>
      <w:r w:rsidR="00F87A0D" w:rsidRPr="00F87A0D">
        <w:rPr>
          <w:sz w:val="21"/>
        </w:rPr>
        <w:t xml:space="preserve"> </w:t>
      </w:r>
    </w:p>
    <w:p w14:paraId="52BF078C" w14:textId="5629039B" w:rsidR="00270032" w:rsidRPr="00F87A0D" w:rsidRDefault="008218CB" w:rsidP="0070576D">
      <w:pPr>
        <w:pStyle w:val="Prrafodelista"/>
        <w:tabs>
          <w:tab w:val="left" w:pos="1241"/>
          <w:tab w:val="left" w:pos="1242"/>
        </w:tabs>
        <w:spacing w:line="260" w:lineRule="exact"/>
        <w:ind w:firstLine="0"/>
        <w:rPr>
          <w:i/>
          <w:sz w:val="21"/>
        </w:rPr>
      </w:pPr>
      <w:r>
        <w:rPr>
          <w:sz w:val="21"/>
        </w:rPr>
        <w:t>(</w:t>
      </w:r>
      <w:proofErr w:type="spellStart"/>
      <w:r w:rsidR="00FF5193" w:rsidRPr="00F87A0D">
        <w:rPr>
          <w:i/>
          <w:sz w:val="21"/>
        </w:rPr>
        <w:t>Nº</w:t>
      </w:r>
      <w:proofErr w:type="spellEnd"/>
      <w:r w:rsidR="00FF5193" w:rsidRPr="00F87A0D">
        <w:rPr>
          <w:i/>
          <w:sz w:val="21"/>
        </w:rPr>
        <w:t xml:space="preserve"> sexenios vivos</w:t>
      </w:r>
      <w:r>
        <w:rPr>
          <w:i/>
          <w:sz w:val="21"/>
        </w:rPr>
        <w:t>)</w:t>
      </w:r>
    </w:p>
    <w:p w14:paraId="52BF078D" w14:textId="77777777" w:rsidR="00270032" w:rsidRDefault="00270032">
      <w:pPr>
        <w:pStyle w:val="Textoindependiente"/>
        <w:spacing w:before="12"/>
        <w:rPr>
          <w:i/>
          <w:sz w:val="20"/>
        </w:rPr>
      </w:pPr>
    </w:p>
    <w:p w14:paraId="52BF078E" w14:textId="68B5713F" w:rsidR="00270032" w:rsidRDefault="00FF5193">
      <w:pPr>
        <w:pStyle w:val="Ttulo1"/>
        <w:numPr>
          <w:ilvl w:val="0"/>
          <w:numId w:val="1"/>
        </w:numPr>
        <w:tabs>
          <w:tab w:val="left" w:pos="675"/>
        </w:tabs>
      </w:pPr>
      <w:r>
        <w:t>Publicacione</w:t>
      </w:r>
      <w:r w:rsidR="003D7881">
        <w:t>s de los tres últimos años (202</w:t>
      </w:r>
      <w:r w:rsidR="002F13EA">
        <w:t>2</w:t>
      </w:r>
      <w:r w:rsidR="003D7881">
        <w:t>, 202</w:t>
      </w:r>
      <w:r w:rsidR="002F13EA">
        <w:t>3</w:t>
      </w:r>
      <w:r>
        <w:t xml:space="preserve"> y</w:t>
      </w:r>
      <w:r>
        <w:rPr>
          <w:spacing w:val="-15"/>
        </w:rPr>
        <w:t xml:space="preserve"> </w:t>
      </w:r>
      <w:r w:rsidR="003D7881">
        <w:t>202</w:t>
      </w:r>
      <w:r w:rsidR="002F13EA">
        <w:t>4</w:t>
      </w:r>
      <w:r>
        <w:t>)</w:t>
      </w:r>
    </w:p>
    <w:p w14:paraId="52BF078F" w14:textId="77777777" w:rsidR="00270032" w:rsidRDefault="00270032">
      <w:pPr>
        <w:pStyle w:val="Textoindependiente"/>
        <w:rPr>
          <w:b/>
        </w:rPr>
      </w:pPr>
    </w:p>
    <w:p w14:paraId="52BF0790" w14:textId="77777777" w:rsidR="00270032" w:rsidRDefault="00FF5193">
      <w:pPr>
        <w:pStyle w:val="Prrafodelista"/>
        <w:numPr>
          <w:ilvl w:val="1"/>
          <w:numId w:val="1"/>
        </w:numPr>
        <w:tabs>
          <w:tab w:val="left" w:pos="1240"/>
          <w:tab w:val="left" w:pos="1242"/>
        </w:tabs>
        <w:spacing w:before="1"/>
        <w:rPr>
          <w:rFonts w:ascii="Courier New" w:hAnsi="Courier New"/>
          <w:sz w:val="21"/>
        </w:rPr>
      </w:pPr>
      <w:r>
        <w:rPr>
          <w:sz w:val="21"/>
        </w:rPr>
        <w:t>Descripción:</w:t>
      </w:r>
    </w:p>
    <w:p w14:paraId="52BF0791" w14:textId="77777777" w:rsidR="00270032" w:rsidRDefault="00270032">
      <w:pPr>
        <w:pStyle w:val="Textoindependiente"/>
        <w:spacing w:before="6" w:after="1"/>
        <w:rPr>
          <w:sz w:val="2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133"/>
        <w:gridCol w:w="1135"/>
        <w:gridCol w:w="849"/>
        <w:gridCol w:w="991"/>
        <w:gridCol w:w="710"/>
        <w:gridCol w:w="1276"/>
        <w:gridCol w:w="849"/>
      </w:tblGrid>
      <w:tr w:rsidR="00270032" w14:paraId="52BF0793" w14:textId="77777777">
        <w:trPr>
          <w:trHeight w:val="376"/>
        </w:trPr>
        <w:tc>
          <w:tcPr>
            <w:tcW w:w="8186" w:type="dxa"/>
            <w:gridSpan w:val="8"/>
          </w:tcPr>
          <w:p w14:paraId="52BF0792" w14:textId="77777777" w:rsidR="00270032" w:rsidRDefault="00FF5193">
            <w:pPr>
              <w:pStyle w:val="TableParagraph"/>
              <w:tabs>
                <w:tab w:val="left" w:pos="4031"/>
              </w:tabs>
              <w:spacing w:line="255" w:lineRule="exact"/>
              <w:ind w:left="368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I.</w:t>
            </w:r>
            <w:r>
              <w:rPr>
                <w:b/>
                <w:sz w:val="21"/>
              </w:rPr>
              <w:tab/>
              <w:t>REVISTAS</w:t>
            </w:r>
          </w:p>
        </w:tc>
      </w:tr>
      <w:tr w:rsidR="00270032" w14:paraId="52BF0796" w14:textId="77777777">
        <w:trPr>
          <w:trHeight w:val="633"/>
        </w:trPr>
        <w:tc>
          <w:tcPr>
            <w:tcW w:w="2376" w:type="dxa"/>
            <w:gridSpan w:val="2"/>
          </w:tcPr>
          <w:p w14:paraId="52BF0794" w14:textId="77777777" w:rsidR="00270032" w:rsidRDefault="00FF5193">
            <w:pPr>
              <w:pStyle w:val="TableParagraph"/>
              <w:ind w:left="148" w:right="120" w:firstLine="6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CC Experimentales, CC de la Salud, e Ingeniería</w:t>
            </w:r>
          </w:p>
        </w:tc>
        <w:tc>
          <w:tcPr>
            <w:tcW w:w="5810" w:type="dxa"/>
            <w:gridSpan w:val="6"/>
          </w:tcPr>
          <w:p w14:paraId="52BF0795" w14:textId="77777777" w:rsidR="00270032" w:rsidRDefault="00FF5193">
            <w:pPr>
              <w:pStyle w:val="TableParagraph"/>
              <w:spacing w:before="59"/>
              <w:ind w:left="2437" w:right="864" w:hanging="137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CC Sociales y Jurídicas; Arte y Humanidades; Arquitectura</w:t>
            </w:r>
          </w:p>
        </w:tc>
      </w:tr>
      <w:tr w:rsidR="00270032" w14:paraId="52BF07A5" w14:textId="77777777">
        <w:trPr>
          <w:trHeight w:val="887"/>
        </w:trPr>
        <w:tc>
          <w:tcPr>
            <w:tcW w:w="1243" w:type="dxa"/>
          </w:tcPr>
          <w:p w14:paraId="52BF0797" w14:textId="77777777" w:rsidR="00270032" w:rsidRDefault="00FF5193">
            <w:pPr>
              <w:pStyle w:val="TableParagraph"/>
              <w:spacing w:before="126"/>
              <w:ind w:left="475" w:right="183" w:hanging="264"/>
              <w:jc w:val="left"/>
              <w:rPr>
                <w:sz w:val="21"/>
              </w:rPr>
            </w:pPr>
            <w:r>
              <w:rPr>
                <w:sz w:val="21"/>
              </w:rPr>
              <w:t>Categoría JCR</w:t>
            </w:r>
          </w:p>
        </w:tc>
        <w:tc>
          <w:tcPr>
            <w:tcW w:w="1133" w:type="dxa"/>
          </w:tcPr>
          <w:p w14:paraId="52BF0798" w14:textId="77777777" w:rsidR="00270032" w:rsidRDefault="00270032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52BF0799" w14:textId="77777777" w:rsidR="00270032" w:rsidRDefault="00FF5193">
            <w:pPr>
              <w:pStyle w:val="TableParagraph"/>
              <w:ind w:left="321" w:right="310"/>
              <w:rPr>
                <w:sz w:val="21"/>
              </w:rPr>
            </w:pPr>
            <w:r>
              <w:rPr>
                <w:sz w:val="21"/>
              </w:rPr>
              <w:t>Valor</w:t>
            </w:r>
          </w:p>
        </w:tc>
        <w:tc>
          <w:tcPr>
            <w:tcW w:w="1135" w:type="dxa"/>
          </w:tcPr>
          <w:p w14:paraId="52BF079A" w14:textId="77777777" w:rsidR="00270032" w:rsidRDefault="00FF5193">
            <w:pPr>
              <w:pStyle w:val="TableParagraph"/>
              <w:spacing w:before="126"/>
              <w:ind w:left="179" w:right="132" w:hanging="25"/>
              <w:jc w:val="left"/>
              <w:rPr>
                <w:sz w:val="21"/>
              </w:rPr>
            </w:pPr>
            <w:r>
              <w:rPr>
                <w:sz w:val="21"/>
              </w:rPr>
              <w:t>Categoría JCR – SJR</w:t>
            </w:r>
          </w:p>
        </w:tc>
        <w:tc>
          <w:tcPr>
            <w:tcW w:w="849" w:type="dxa"/>
          </w:tcPr>
          <w:p w14:paraId="52BF079B" w14:textId="77777777" w:rsidR="00270032" w:rsidRDefault="00270032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52BF079C" w14:textId="77777777" w:rsidR="00270032" w:rsidRDefault="00FF5193">
            <w:pPr>
              <w:pStyle w:val="TableParagraph"/>
              <w:ind w:left="177" w:right="165"/>
              <w:rPr>
                <w:sz w:val="21"/>
              </w:rPr>
            </w:pPr>
            <w:r>
              <w:rPr>
                <w:sz w:val="21"/>
              </w:rPr>
              <w:t>Valor</w:t>
            </w:r>
          </w:p>
        </w:tc>
        <w:tc>
          <w:tcPr>
            <w:tcW w:w="991" w:type="dxa"/>
          </w:tcPr>
          <w:p w14:paraId="52BF079D" w14:textId="77777777" w:rsidR="00270032" w:rsidRDefault="00FF5193">
            <w:pPr>
              <w:pStyle w:val="TableParagraph"/>
              <w:spacing w:line="255" w:lineRule="exact"/>
              <w:ind w:left="156" w:right="143"/>
              <w:rPr>
                <w:sz w:val="21"/>
              </w:rPr>
            </w:pPr>
            <w:r>
              <w:rPr>
                <w:sz w:val="21"/>
              </w:rPr>
              <w:t>JCI-</w:t>
            </w:r>
          </w:p>
          <w:p w14:paraId="52BF079E" w14:textId="77777777" w:rsidR="00270032" w:rsidRDefault="00FF5193">
            <w:pPr>
              <w:pStyle w:val="TableParagraph"/>
              <w:ind w:left="156" w:right="145"/>
              <w:rPr>
                <w:sz w:val="21"/>
              </w:rPr>
            </w:pPr>
            <w:r>
              <w:rPr>
                <w:sz w:val="21"/>
              </w:rPr>
              <w:t>Dialnet- FECYT</w:t>
            </w:r>
          </w:p>
        </w:tc>
        <w:tc>
          <w:tcPr>
            <w:tcW w:w="710" w:type="dxa"/>
          </w:tcPr>
          <w:p w14:paraId="52BF079F" w14:textId="77777777" w:rsidR="00270032" w:rsidRDefault="00270032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52BF07A0" w14:textId="77777777" w:rsidR="00270032" w:rsidRDefault="00FF5193">
            <w:pPr>
              <w:pStyle w:val="TableParagraph"/>
              <w:ind w:left="110" w:right="97"/>
              <w:rPr>
                <w:sz w:val="21"/>
              </w:rPr>
            </w:pPr>
            <w:r>
              <w:rPr>
                <w:sz w:val="21"/>
              </w:rPr>
              <w:t>Valor</w:t>
            </w:r>
          </w:p>
        </w:tc>
        <w:tc>
          <w:tcPr>
            <w:tcW w:w="1276" w:type="dxa"/>
          </w:tcPr>
          <w:p w14:paraId="52BF07A1" w14:textId="77777777" w:rsidR="00270032" w:rsidRDefault="00270032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52BF07A2" w14:textId="77777777" w:rsidR="00270032" w:rsidRDefault="00FF5193">
            <w:pPr>
              <w:pStyle w:val="TableParagraph"/>
              <w:ind w:left="155" w:right="142"/>
              <w:rPr>
                <w:sz w:val="21"/>
              </w:rPr>
            </w:pPr>
            <w:r>
              <w:rPr>
                <w:sz w:val="21"/>
              </w:rPr>
              <w:t>Categoría</w:t>
            </w:r>
          </w:p>
        </w:tc>
        <w:tc>
          <w:tcPr>
            <w:tcW w:w="849" w:type="dxa"/>
          </w:tcPr>
          <w:p w14:paraId="52BF07A3" w14:textId="77777777" w:rsidR="00270032" w:rsidRDefault="00270032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52BF07A4" w14:textId="77777777" w:rsidR="00270032" w:rsidRDefault="00FF5193">
            <w:pPr>
              <w:pStyle w:val="TableParagraph"/>
              <w:ind w:left="179" w:right="163"/>
              <w:rPr>
                <w:sz w:val="21"/>
              </w:rPr>
            </w:pPr>
            <w:r>
              <w:rPr>
                <w:sz w:val="21"/>
              </w:rPr>
              <w:t>Valor</w:t>
            </w:r>
          </w:p>
        </w:tc>
      </w:tr>
      <w:tr w:rsidR="00270032" w14:paraId="52BF07AE" w14:textId="77777777">
        <w:trPr>
          <w:trHeight w:val="376"/>
        </w:trPr>
        <w:tc>
          <w:tcPr>
            <w:tcW w:w="1243" w:type="dxa"/>
          </w:tcPr>
          <w:p w14:paraId="52BF07A6" w14:textId="77777777" w:rsidR="00270032" w:rsidRDefault="00FF5193">
            <w:pPr>
              <w:pStyle w:val="TableParagraph"/>
              <w:spacing w:before="1"/>
              <w:ind w:left="476" w:right="468"/>
              <w:rPr>
                <w:sz w:val="21"/>
              </w:rPr>
            </w:pPr>
            <w:r>
              <w:rPr>
                <w:sz w:val="21"/>
              </w:rPr>
              <w:t>Q1</w:t>
            </w:r>
          </w:p>
        </w:tc>
        <w:tc>
          <w:tcPr>
            <w:tcW w:w="1133" w:type="dxa"/>
          </w:tcPr>
          <w:p w14:paraId="52BF07A7" w14:textId="77777777" w:rsidR="00270032" w:rsidRDefault="00FF5193">
            <w:pPr>
              <w:pStyle w:val="TableParagraph"/>
              <w:spacing w:before="1"/>
              <w:ind w:left="318" w:right="31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135" w:type="dxa"/>
          </w:tcPr>
          <w:p w14:paraId="52BF07A8" w14:textId="77777777" w:rsidR="00270032" w:rsidRDefault="00FF5193">
            <w:pPr>
              <w:pStyle w:val="TableParagraph"/>
              <w:spacing w:before="1"/>
              <w:ind w:right="432"/>
              <w:jc w:val="right"/>
              <w:rPr>
                <w:sz w:val="21"/>
              </w:rPr>
            </w:pPr>
            <w:r>
              <w:rPr>
                <w:sz w:val="21"/>
              </w:rPr>
              <w:t>Q1</w:t>
            </w:r>
          </w:p>
        </w:tc>
        <w:tc>
          <w:tcPr>
            <w:tcW w:w="849" w:type="dxa"/>
          </w:tcPr>
          <w:p w14:paraId="52BF07A9" w14:textId="77777777" w:rsidR="00270032" w:rsidRDefault="00FF5193">
            <w:pPr>
              <w:pStyle w:val="TableParagraph"/>
              <w:spacing w:before="1"/>
              <w:ind w:left="179" w:right="165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91" w:type="dxa"/>
          </w:tcPr>
          <w:p w14:paraId="52BF07AA" w14:textId="77777777" w:rsidR="00270032" w:rsidRDefault="00FF5193">
            <w:pPr>
              <w:pStyle w:val="TableParagraph"/>
              <w:spacing w:before="1"/>
              <w:ind w:right="357"/>
              <w:jc w:val="right"/>
              <w:rPr>
                <w:sz w:val="21"/>
              </w:rPr>
            </w:pPr>
            <w:r>
              <w:rPr>
                <w:sz w:val="21"/>
              </w:rPr>
              <w:t>Q1</w:t>
            </w:r>
          </w:p>
        </w:tc>
        <w:tc>
          <w:tcPr>
            <w:tcW w:w="710" w:type="dxa"/>
          </w:tcPr>
          <w:p w14:paraId="52BF07AB" w14:textId="77777777" w:rsidR="00270032" w:rsidRDefault="00FF5193">
            <w:pPr>
              <w:pStyle w:val="TableParagraph"/>
              <w:spacing w:before="5"/>
              <w:ind w:left="1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1276" w:type="dxa"/>
          </w:tcPr>
          <w:p w14:paraId="52BF07AC" w14:textId="77777777" w:rsidR="00270032" w:rsidRDefault="00FF5193">
            <w:pPr>
              <w:pStyle w:val="TableParagraph"/>
              <w:spacing w:line="258" w:lineRule="exact"/>
              <w:ind w:left="157" w:right="142"/>
              <w:rPr>
                <w:sz w:val="21"/>
              </w:rPr>
            </w:pPr>
            <w:r>
              <w:rPr>
                <w:sz w:val="21"/>
              </w:rPr>
              <w:t>CIRC A</w:t>
            </w:r>
            <w:r>
              <w:rPr>
                <w:position w:val="7"/>
                <w:sz w:val="14"/>
              </w:rPr>
              <w:t xml:space="preserve">+ </w:t>
            </w:r>
            <w:r>
              <w:rPr>
                <w:sz w:val="21"/>
              </w:rPr>
              <w:t>y A</w:t>
            </w:r>
          </w:p>
        </w:tc>
        <w:tc>
          <w:tcPr>
            <w:tcW w:w="849" w:type="dxa"/>
          </w:tcPr>
          <w:p w14:paraId="52BF07AD" w14:textId="77777777" w:rsidR="00270032" w:rsidRDefault="00FF5193">
            <w:pPr>
              <w:pStyle w:val="TableParagraph"/>
              <w:spacing w:before="1"/>
              <w:ind w:left="16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270032" w14:paraId="52BF07B7" w14:textId="77777777">
        <w:trPr>
          <w:trHeight w:val="376"/>
        </w:trPr>
        <w:tc>
          <w:tcPr>
            <w:tcW w:w="1243" w:type="dxa"/>
          </w:tcPr>
          <w:p w14:paraId="52BF07AF" w14:textId="77777777" w:rsidR="00270032" w:rsidRDefault="00FF5193">
            <w:pPr>
              <w:pStyle w:val="TableParagraph"/>
              <w:spacing w:before="1"/>
              <w:ind w:left="476" w:right="468"/>
              <w:rPr>
                <w:sz w:val="21"/>
              </w:rPr>
            </w:pPr>
            <w:r>
              <w:rPr>
                <w:sz w:val="21"/>
              </w:rPr>
              <w:t>Q2</w:t>
            </w:r>
          </w:p>
        </w:tc>
        <w:tc>
          <w:tcPr>
            <w:tcW w:w="1133" w:type="dxa"/>
          </w:tcPr>
          <w:p w14:paraId="52BF07B0" w14:textId="77777777" w:rsidR="00270032" w:rsidRDefault="00FF5193"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135" w:type="dxa"/>
          </w:tcPr>
          <w:p w14:paraId="52BF07B1" w14:textId="77777777" w:rsidR="00270032" w:rsidRDefault="00FF5193">
            <w:pPr>
              <w:pStyle w:val="TableParagraph"/>
              <w:spacing w:before="1"/>
              <w:ind w:right="432"/>
              <w:jc w:val="right"/>
              <w:rPr>
                <w:sz w:val="21"/>
              </w:rPr>
            </w:pPr>
            <w:r>
              <w:rPr>
                <w:sz w:val="21"/>
              </w:rPr>
              <w:t>Q2</w:t>
            </w:r>
          </w:p>
        </w:tc>
        <w:tc>
          <w:tcPr>
            <w:tcW w:w="849" w:type="dxa"/>
          </w:tcPr>
          <w:p w14:paraId="52BF07B2" w14:textId="77777777" w:rsidR="00270032" w:rsidRDefault="00FF5193">
            <w:pPr>
              <w:pStyle w:val="TableParagraph"/>
              <w:spacing w:before="1"/>
              <w:ind w:left="12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991" w:type="dxa"/>
          </w:tcPr>
          <w:p w14:paraId="52BF07B3" w14:textId="77777777" w:rsidR="00270032" w:rsidRDefault="00FF5193">
            <w:pPr>
              <w:pStyle w:val="TableParagraph"/>
              <w:spacing w:before="1"/>
              <w:ind w:right="357"/>
              <w:jc w:val="right"/>
              <w:rPr>
                <w:sz w:val="21"/>
              </w:rPr>
            </w:pPr>
            <w:r>
              <w:rPr>
                <w:sz w:val="21"/>
              </w:rPr>
              <w:t>Q2</w:t>
            </w:r>
          </w:p>
        </w:tc>
        <w:tc>
          <w:tcPr>
            <w:tcW w:w="710" w:type="dxa"/>
          </w:tcPr>
          <w:p w14:paraId="52BF07B4" w14:textId="77777777" w:rsidR="00270032" w:rsidRDefault="00FF5193">
            <w:pPr>
              <w:pStyle w:val="TableParagraph"/>
              <w:spacing w:before="5"/>
              <w:ind w:left="1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1276" w:type="dxa"/>
          </w:tcPr>
          <w:p w14:paraId="52BF07B5" w14:textId="77777777" w:rsidR="00270032" w:rsidRDefault="00FF5193">
            <w:pPr>
              <w:pStyle w:val="TableParagraph"/>
              <w:spacing w:before="1"/>
              <w:ind w:left="157" w:right="142"/>
              <w:rPr>
                <w:sz w:val="21"/>
              </w:rPr>
            </w:pPr>
            <w:r>
              <w:rPr>
                <w:sz w:val="21"/>
              </w:rPr>
              <w:t>CIRC B</w:t>
            </w:r>
          </w:p>
        </w:tc>
        <w:tc>
          <w:tcPr>
            <w:tcW w:w="849" w:type="dxa"/>
          </w:tcPr>
          <w:p w14:paraId="52BF07B6" w14:textId="77777777" w:rsidR="00270032" w:rsidRDefault="00FF5193">
            <w:pPr>
              <w:pStyle w:val="TableParagraph"/>
              <w:spacing w:before="1"/>
              <w:ind w:left="16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270032" w14:paraId="52BF07C0" w14:textId="77777777">
        <w:trPr>
          <w:trHeight w:val="376"/>
        </w:trPr>
        <w:tc>
          <w:tcPr>
            <w:tcW w:w="1243" w:type="dxa"/>
          </w:tcPr>
          <w:p w14:paraId="52BF07B8" w14:textId="77777777" w:rsidR="00270032" w:rsidRDefault="00FF5193">
            <w:pPr>
              <w:pStyle w:val="TableParagraph"/>
              <w:spacing w:before="1"/>
              <w:ind w:left="476" w:right="468"/>
              <w:rPr>
                <w:sz w:val="21"/>
              </w:rPr>
            </w:pPr>
            <w:r>
              <w:rPr>
                <w:sz w:val="21"/>
              </w:rPr>
              <w:t>Q3</w:t>
            </w:r>
          </w:p>
        </w:tc>
        <w:tc>
          <w:tcPr>
            <w:tcW w:w="1133" w:type="dxa"/>
          </w:tcPr>
          <w:p w14:paraId="52BF07B9" w14:textId="77777777" w:rsidR="00270032" w:rsidRDefault="00FF5193"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135" w:type="dxa"/>
          </w:tcPr>
          <w:p w14:paraId="52BF07BA" w14:textId="77777777" w:rsidR="00270032" w:rsidRDefault="00FF5193">
            <w:pPr>
              <w:pStyle w:val="TableParagraph"/>
              <w:spacing w:before="1"/>
              <w:ind w:right="432"/>
              <w:jc w:val="right"/>
              <w:rPr>
                <w:sz w:val="21"/>
              </w:rPr>
            </w:pPr>
            <w:r>
              <w:rPr>
                <w:sz w:val="21"/>
              </w:rPr>
              <w:t>Q3</w:t>
            </w:r>
          </w:p>
        </w:tc>
        <w:tc>
          <w:tcPr>
            <w:tcW w:w="849" w:type="dxa"/>
          </w:tcPr>
          <w:p w14:paraId="52BF07BB" w14:textId="77777777" w:rsidR="00270032" w:rsidRDefault="00FF5193">
            <w:pPr>
              <w:pStyle w:val="TableParagraph"/>
              <w:spacing w:before="1"/>
              <w:ind w:left="1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91" w:type="dxa"/>
          </w:tcPr>
          <w:p w14:paraId="52BF07BC" w14:textId="77777777" w:rsidR="00270032" w:rsidRDefault="00FF5193">
            <w:pPr>
              <w:pStyle w:val="TableParagraph"/>
              <w:spacing w:before="1"/>
              <w:ind w:right="357"/>
              <w:jc w:val="right"/>
              <w:rPr>
                <w:sz w:val="21"/>
              </w:rPr>
            </w:pPr>
            <w:r>
              <w:rPr>
                <w:sz w:val="21"/>
              </w:rPr>
              <w:t>Q3</w:t>
            </w:r>
          </w:p>
        </w:tc>
        <w:tc>
          <w:tcPr>
            <w:tcW w:w="710" w:type="dxa"/>
          </w:tcPr>
          <w:p w14:paraId="52BF07BD" w14:textId="77777777" w:rsidR="00270032" w:rsidRDefault="00FF5193">
            <w:pPr>
              <w:pStyle w:val="TableParagraph"/>
              <w:spacing w:before="5"/>
              <w:ind w:left="1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1276" w:type="dxa"/>
          </w:tcPr>
          <w:p w14:paraId="52BF07BE" w14:textId="77777777" w:rsidR="00270032" w:rsidRDefault="00FF5193">
            <w:pPr>
              <w:pStyle w:val="TableParagraph"/>
              <w:spacing w:before="1"/>
              <w:ind w:left="154" w:right="142"/>
              <w:rPr>
                <w:sz w:val="21"/>
              </w:rPr>
            </w:pPr>
            <w:r>
              <w:rPr>
                <w:sz w:val="21"/>
              </w:rPr>
              <w:t>CIRC C</w:t>
            </w:r>
          </w:p>
        </w:tc>
        <w:tc>
          <w:tcPr>
            <w:tcW w:w="849" w:type="dxa"/>
          </w:tcPr>
          <w:p w14:paraId="52BF07BF" w14:textId="77777777" w:rsidR="00270032" w:rsidRDefault="00FF5193">
            <w:pPr>
              <w:pStyle w:val="TableParagraph"/>
              <w:spacing w:before="1"/>
              <w:ind w:left="16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270032" w14:paraId="52BF07C9" w14:textId="77777777">
        <w:trPr>
          <w:trHeight w:val="378"/>
        </w:trPr>
        <w:tc>
          <w:tcPr>
            <w:tcW w:w="1243" w:type="dxa"/>
          </w:tcPr>
          <w:p w14:paraId="52BF07C1" w14:textId="77777777" w:rsidR="00270032" w:rsidRDefault="00FF5193">
            <w:pPr>
              <w:pStyle w:val="TableParagraph"/>
              <w:spacing w:before="1"/>
              <w:ind w:left="476" w:right="468"/>
              <w:rPr>
                <w:sz w:val="21"/>
              </w:rPr>
            </w:pPr>
            <w:r>
              <w:rPr>
                <w:sz w:val="21"/>
              </w:rPr>
              <w:t>Q4</w:t>
            </w:r>
          </w:p>
        </w:tc>
        <w:tc>
          <w:tcPr>
            <w:tcW w:w="1133" w:type="dxa"/>
          </w:tcPr>
          <w:p w14:paraId="52BF07C2" w14:textId="77777777" w:rsidR="00270032" w:rsidRDefault="00FF5193"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135" w:type="dxa"/>
          </w:tcPr>
          <w:p w14:paraId="52BF07C3" w14:textId="77777777" w:rsidR="00270032" w:rsidRDefault="00FF5193">
            <w:pPr>
              <w:pStyle w:val="TableParagraph"/>
              <w:spacing w:before="1"/>
              <w:ind w:right="432"/>
              <w:jc w:val="right"/>
              <w:rPr>
                <w:sz w:val="21"/>
              </w:rPr>
            </w:pPr>
            <w:r>
              <w:rPr>
                <w:sz w:val="21"/>
              </w:rPr>
              <w:t>Q4</w:t>
            </w:r>
          </w:p>
        </w:tc>
        <w:tc>
          <w:tcPr>
            <w:tcW w:w="849" w:type="dxa"/>
          </w:tcPr>
          <w:p w14:paraId="52BF07C4" w14:textId="77777777" w:rsidR="00270032" w:rsidRDefault="00FF5193">
            <w:pPr>
              <w:pStyle w:val="TableParagraph"/>
              <w:spacing w:before="1"/>
              <w:ind w:left="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991" w:type="dxa"/>
          </w:tcPr>
          <w:p w14:paraId="52BF07C5" w14:textId="77777777" w:rsidR="00270032" w:rsidRDefault="00FF5193">
            <w:pPr>
              <w:pStyle w:val="TableParagraph"/>
              <w:spacing w:before="1"/>
              <w:ind w:right="357"/>
              <w:jc w:val="right"/>
              <w:rPr>
                <w:sz w:val="21"/>
              </w:rPr>
            </w:pPr>
            <w:r>
              <w:rPr>
                <w:sz w:val="21"/>
              </w:rPr>
              <w:t>Q4</w:t>
            </w:r>
          </w:p>
        </w:tc>
        <w:tc>
          <w:tcPr>
            <w:tcW w:w="710" w:type="dxa"/>
          </w:tcPr>
          <w:p w14:paraId="52BF07C6" w14:textId="77777777" w:rsidR="00270032" w:rsidRDefault="00FF5193">
            <w:pPr>
              <w:pStyle w:val="TableParagraph"/>
              <w:spacing w:before="5"/>
              <w:ind w:left="1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1276" w:type="dxa"/>
          </w:tcPr>
          <w:p w14:paraId="52BF07C7" w14:textId="77777777" w:rsidR="00270032" w:rsidRDefault="00FF5193">
            <w:pPr>
              <w:pStyle w:val="TableParagraph"/>
              <w:spacing w:before="1"/>
              <w:ind w:left="157" w:right="142"/>
              <w:rPr>
                <w:sz w:val="21"/>
              </w:rPr>
            </w:pPr>
            <w:r>
              <w:rPr>
                <w:sz w:val="21"/>
              </w:rPr>
              <w:t>CIRC D</w:t>
            </w:r>
          </w:p>
        </w:tc>
        <w:tc>
          <w:tcPr>
            <w:tcW w:w="849" w:type="dxa"/>
          </w:tcPr>
          <w:p w14:paraId="52BF07C8" w14:textId="77777777" w:rsidR="00270032" w:rsidRDefault="00FF5193">
            <w:pPr>
              <w:pStyle w:val="TableParagraph"/>
              <w:spacing w:before="1"/>
              <w:ind w:left="178" w:right="165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</w:tr>
    </w:tbl>
    <w:p w14:paraId="52BF07CA" w14:textId="77777777" w:rsidR="00270032" w:rsidRDefault="00270032">
      <w:pPr>
        <w:rPr>
          <w:sz w:val="21"/>
        </w:rPr>
        <w:sectPr w:rsidR="00270032">
          <w:headerReference w:type="default" r:id="rId11"/>
          <w:footerReference w:type="default" r:id="rId12"/>
          <w:type w:val="continuous"/>
          <w:pgSz w:w="11910" w:h="16840"/>
          <w:pgMar w:top="2040" w:right="1420" w:bottom="1240" w:left="1480" w:header="1038" w:footer="1058" w:gutter="0"/>
          <w:pgNumType w:start="1"/>
          <w:cols w:space="720"/>
        </w:sectPr>
      </w:pPr>
    </w:p>
    <w:p w14:paraId="52BF07CB" w14:textId="77777777" w:rsidR="00270032" w:rsidRDefault="00270032">
      <w:pPr>
        <w:pStyle w:val="Textoindependiente"/>
        <w:rPr>
          <w:sz w:val="20"/>
        </w:rPr>
      </w:pPr>
    </w:p>
    <w:p w14:paraId="52BF07CC" w14:textId="77777777" w:rsidR="00270032" w:rsidRDefault="00270032">
      <w:pPr>
        <w:pStyle w:val="Textoindependiente"/>
        <w:rPr>
          <w:sz w:val="20"/>
        </w:rPr>
      </w:pPr>
    </w:p>
    <w:p w14:paraId="52BF07CD" w14:textId="77777777" w:rsidR="00270032" w:rsidRDefault="00270032">
      <w:pPr>
        <w:pStyle w:val="Textoindependiente"/>
        <w:rPr>
          <w:sz w:val="20"/>
        </w:rPr>
      </w:pPr>
    </w:p>
    <w:p w14:paraId="52BF07CE" w14:textId="77777777" w:rsidR="00270032" w:rsidRDefault="00270032">
      <w:pPr>
        <w:pStyle w:val="Textoindependiente"/>
        <w:spacing w:before="9"/>
        <w:rPr>
          <w:sz w:val="1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1276"/>
        <w:gridCol w:w="2550"/>
        <w:gridCol w:w="1700"/>
      </w:tblGrid>
      <w:tr w:rsidR="00270032" w14:paraId="52BF07D0" w14:textId="77777777">
        <w:trPr>
          <w:trHeight w:val="376"/>
        </w:trPr>
        <w:tc>
          <w:tcPr>
            <w:tcW w:w="8468" w:type="dxa"/>
            <w:gridSpan w:val="4"/>
          </w:tcPr>
          <w:p w14:paraId="52BF07CF" w14:textId="77777777" w:rsidR="00270032" w:rsidRDefault="00FF5193">
            <w:pPr>
              <w:pStyle w:val="TableParagraph"/>
              <w:spacing w:line="255" w:lineRule="exact"/>
              <w:ind w:left="355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II. MONOGRAFÍAS</w:t>
            </w:r>
          </w:p>
        </w:tc>
      </w:tr>
      <w:tr w:rsidR="00270032" w14:paraId="52BF07D3" w14:textId="77777777">
        <w:trPr>
          <w:trHeight w:val="633"/>
        </w:trPr>
        <w:tc>
          <w:tcPr>
            <w:tcW w:w="4218" w:type="dxa"/>
            <w:gridSpan w:val="2"/>
          </w:tcPr>
          <w:p w14:paraId="52BF07D1" w14:textId="77777777" w:rsidR="00270032" w:rsidRDefault="00FF5193">
            <w:pPr>
              <w:pStyle w:val="TableParagraph"/>
              <w:ind w:left="1742" w:right="436" w:hanging="113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CC Experimentales, CC de la Salud, e Ingeniería</w:t>
            </w:r>
          </w:p>
        </w:tc>
        <w:tc>
          <w:tcPr>
            <w:tcW w:w="4250" w:type="dxa"/>
            <w:gridSpan w:val="2"/>
          </w:tcPr>
          <w:p w14:paraId="52BF07D2" w14:textId="77777777" w:rsidR="00270032" w:rsidRDefault="00FF5193">
            <w:pPr>
              <w:pStyle w:val="TableParagraph"/>
              <w:ind w:left="1592" w:right="82" w:hanging="13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CC Sociales y Jurídicas; Arte y Humanidades; Arquitectura</w:t>
            </w:r>
          </w:p>
        </w:tc>
      </w:tr>
      <w:tr w:rsidR="00270032" w14:paraId="52BF07D8" w14:textId="77777777">
        <w:trPr>
          <w:trHeight w:val="376"/>
        </w:trPr>
        <w:tc>
          <w:tcPr>
            <w:tcW w:w="2942" w:type="dxa"/>
          </w:tcPr>
          <w:p w14:paraId="52BF07D4" w14:textId="77777777" w:rsidR="00270032" w:rsidRDefault="00FF5193">
            <w:pPr>
              <w:pStyle w:val="TableParagraph"/>
              <w:spacing w:line="255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Categoría</w:t>
            </w:r>
          </w:p>
        </w:tc>
        <w:tc>
          <w:tcPr>
            <w:tcW w:w="1276" w:type="dxa"/>
          </w:tcPr>
          <w:p w14:paraId="52BF07D5" w14:textId="77777777" w:rsidR="00270032" w:rsidRDefault="00FF5193">
            <w:pPr>
              <w:pStyle w:val="TableParagraph"/>
              <w:spacing w:line="255" w:lineRule="exact"/>
              <w:ind w:left="154" w:right="142"/>
              <w:rPr>
                <w:sz w:val="21"/>
              </w:rPr>
            </w:pPr>
            <w:r>
              <w:rPr>
                <w:sz w:val="21"/>
              </w:rPr>
              <w:t>Valor</w:t>
            </w:r>
          </w:p>
        </w:tc>
        <w:tc>
          <w:tcPr>
            <w:tcW w:w="2550" w:type="dxa"/>
          </w:tcPr>
          <w:p w14:paraId="52BF07D6" w14:textId="77777777" w:rsidR="00270032" w:rsidRDefault="00FF5193">
            <w:pPr>
              <w:pStyle w:val="TableParagraph"/>
              <w:spacing w:line="255" w:lineRule="exact"/>
              <w:ind w:left="109"/>
              <w:jc w:val="left"/>
              <w:rPr>
                <w:sz w:val="21"/>
              </w:rPr>
            </w:pPr>
            <w:r>
              <w:rPr>
                <w:sz w:val="21"/>
              </w:rPr>
              <w:t>Categoría</w:t>
            </w:r>
          </w:p>
        </w:tc>
        <w:tc>
          <w:tcPr>
            <w:tcW w:w="1700" w:type="dxa"/>
          </w:tcPr>
          <w:p w14:paraId="52BF07D7" w14:textId="77777777" w:rsidR="00270032" w:rsidRDefault="00FF5193">
            <w:pPr>
              <w:pStyle w:val="TableParagraph"/>
              <w:spacing w:line="255" w:lineRule="exact"/>
              <w:ind w:left="606" w:right="591"/>
              <w:rPr>
                <w:sz w:val="21"/>
              </w:rPr>
            </w:pPr>
            <w:r>
              <w:rPr>
                <w:sz w:val="21"/>
              </w:rPr>
              <w:t>Valor</w:t>
            </w:r>
          </w:p>
        </w:tc>
      </w:tr>
      <w:tr w:rsidR="00270032" w14:paraId="52BF07E1" w14:textId="77777777">
        <w:trPr>
          <w:trHeight w:val="1401"/>
        </w:trPr>
        <w:tc>
          <w:tcPr>
            <w:tcW w:w="2942" w:type="dxa"/>
          </w:tcPr>
          <w:p w14:paraId="52BF07D9" w14:textId="77777777" w:rsidR="00270032" w:rsidRDefault="00FF5193">
            <w:pPr>
              <w:pStyle w:val="TableParagraph"/>
              <w:tabs>
                <w:tab w:val="left" w:pos="1379"/>
                <w:tab w:val="left" w:pos="2197"/>
              </w:tabs>
              <w:ind w:left="107" w:right="93"/>
              <w:jc w:val="both"/>
              <w:rPr>
                <w:sz w:val="21"/>
              </w:rPr>
            </w:pPr>
            <w:r>
              <w:rPr>
                <w:sz w:val="21"/>
              </w:rPr>
              <w:t>Autor monografía editorial internacional (50 primeros puestos</w:t>
            </w:r>
            <w:r>
              <w:rPr>
                <w:sz w:val="21"/>
              </w:rPr>
              <w:tab/>
              <w:t>de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ranking </w:t>
            </w:r>
            <w:r>
              <w:rPr>
                <w:sz w:val="21"/>
              </w:rPr>
              <w:t>internacional SPI, última edición)</w:t>
            </w:r>
          </w:p>
        </w:tc>
        <w:tc>
          <w:tcPr>
            <w:tcW w:w="1276" w:type="dxa"/>
          </w:tcPr>
          <w:p w14:paraId="52BF07DA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7DB" w14:textId="77777777" w:rsidR="00270032" w:rsidRDefault="00270032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14:paraId="52BF07DC" w14:textId="77777777" w:rsidR="00270032" w:rsidRDefault="00FF5193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550" w:type="dxa"/>
          </w:tcPr>
          <w:p w14:paraId="52BF07DD" w14:textId="77777777" w:rsidR="00270032" w:rsidRDefault="00FF5193">
            <w:pPr>
              <w:pStyle w:val="TableParagraph"/>
              <w:ind w:left="109" w:right="90"/>
              <w:jc w:val="both"/>
              <w:rPr>
                <w:sz w:val="21"/>
              </w:rPr>
            </w:pPr>
            <w:r>
              <w:rPr>
                <w:sz w:val="21"/>
              </w:rPr>
              <w:t>Autor monografía editorial internacional (50 primeros puestos de ranking internacional SPI, última edición)</w:t>
            </w:r>
          </w:p>
        </w:tc>
        <w:tc>
          <w:tcPr>
            <w:tcW w:w="1700" w:type="dxa"/>
          </w:tcPr>
          <w:p w14:paraId="52BF07DE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7DF" w14:textId="77777777" w:rsidR="00270032" w:rsidRDefault="00270032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14:paraId="52BF07E0" w14:textId="77777777" w:rsidR="00270032" w:rsidRDefault="00FF5193">
            <w:pPr>
              <w:pStyle w:val="TableParagraph"/>
              <w:ind w:left="15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270032" w14:paraId="52BF07EA" w14:textId="77777777">
        <w:trPr>
          <w:trHeight w:val="1401"/>
        </w:trPr>
        <w:tc>
          <w:tcPr>
            <w:tcW w:w="2942" w:type="dxa"/>
          </w:tcPr>
          <w:p w14:paraId="52BF07E2" w14:textId="77777777" w:rsidR="00270032" w:rsidRDefault="00FF5193">
            <w:pPr>
              <w:pStyle w:val="TableParagraph"/>
              <w:tabs>
                <w:tab w:val="left" w:pos="1379"/>
                <w:tab w:val="left" w:pos="2197"/>
              </w:tabs>
              <w:ind w:left="107" w:right="92"/>
              <w:jc w:val="both"/>
              <w:rPr>
                <w:sz w:val="21"/>
              </w:rPr>
            </w:pPr>
            <w:r>
              <w:rPr>
                <w:sz w:val="21"/>
              </w:rPr>
              <w:t>Autor capitulo libro edit. Internacional (50 primeros puestos</w:t>
            </w:r>
            <w:r>
              <w:rPr>
                <w:sz w:val="21"/>
              </w:rPr>
              <w:tab/>
              <w:t>de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ranking </w:t>
            </w:r>
            <w:r>
              <w:rPr>
                <w:sz w:val="21"/>
              </w:rPr>
              <w:t>internacional SPI, última edición)</w:t>
            </w:r>
          </w:p>
        </w:tc>
        <w:tc>
          <w:tcPr>
            <w:tcW w:w="1276" w:type="dxa"/>
          </w:tcPr>
          <w:p w14:paraId="52BF07E3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7E4" w14:textId="77777777" w:rsidR="00270032" w:rsidRDefault="00270032">
            <w:pPr>
              <w:pStyle w:val="TableParagraph"/>
              <w:spacing w:before="12"/>
              <w:jc w:val="left"/>
              <w:rPr>
                <w:sz w:val="21"/>
              </w:rPr>
            </w:pPr>
          </w:p>
          <w:p w14:paraId="52BF07E5" w14:textId="77777777" w:rsidR="00270032" w:rsidRDefault="00FF5193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550" w:type="dxa"/>
          </w:tcPr>
          <w:p w14:paraId="52BF07E6" w14:textId="77777777" w:rsidR="00270032" w:rsidRDefault="00FF5193">
            <w:pPr>
              <w:pStyle w:val="TableParagraph"/>
              <w:ind w:left="109" w:right="90"/>
              <w:jc w:val="both"/>
              <w:rPr>
                <w:sz w:val="21"/>
              </w:rPr>
            </w:pPr>
            <w:r>
              <w:rPr>
                <w:sz w:val="21"/>
              </w:rPr>
              <w:t>Autor capitulo libro edit. Internacional (50 primeros puestos de ranking internacional SPI, última edición)</w:t>
            </w:r>
          </w:p>
        </w:tc>
        <w:tc>
          <w:tcPr>
            <w:tcW w:w="1700" w:type="dxa"/>
          </w:tcPr>
          <w:p w14:paraId="52BF07E7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7E8" w14:textId="77777777" w:rsidR="00270032" w:rsidRDefault="00270032">
            <w:pPr>
              <w:pStyle w:val="TableParagraph"/>
              <w:spacing w:before="12"/>
              <w:jc w:val="left"/>
              <w:rPr>
                <w:sz w:val="21"/>
              </w:rPr>
            </w:pPr>
          </w:p>
          <w:p w14:paraId="52BF07E9" w14:textId="77777777" w:rsidR="00270032" w:rsidRDefault="00FF5193">
            <w:pPr>
              <w:pStyle w:val="TableParagraph"/>
              <w:ind w:left="15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270032" w14:paraId="52BF07F3" w14:textId="77777777">
        <w:trPr>
          <w:trHeight w:val="1401"/>
        </w:trPr>
        <w:tc>
          <w:tcPr>
            <w:tcW w:w="2942" w:type="dxa"/>
          </w:tcPr>
          <w:p w14:paraId="52BF07EB" w14:textId="77777777" w:rsidR="00270032" w:rsidRDefault="00FF5193">
            <w:pPr>
              <w:pStyle w:val="TableParagraph"/>
              <w:tabs>
                <w:tab w:val="left" w:pos="1379"/>
                <w:tab w:val="left" w:pos="2197"/>
              </w:tabs>
              <w:ind w:left="107" w:right="93"/>
              <w:jc w:val="both"/>
              <w:rPr>
                <w:sz w:val="21"/>
              </w:rPr>
            </w:pPr>
            <w:r>
              <w:rPr>
                <w:sz w:val="21"/>
              </w:rPr>
              <w:t>Editor monografía edit. Internacional (50 primeros puestos</w:t>
            </w:r>
            <w:r>
              <w:rPr>
                <w:sz w:val="21"/>
              </w:rPr>
              <w:tab/>
              <w:t>de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ranking </w:t>
            </w:r>
            <w:r>
              <w:rPr>
                <w:sz w:val="21"/>
              </w:rPr>
              <w:t>internacional SPI, última edición)</w:t>
            </w:r>
          </w:p>
        </w:tc>
        <w:tc>
          <w:tcPr>
            <w:tcW w:w="1276" w:type="dxa"/>
          </w:tcPr>
          <w:p w14:paraId="52BF07EC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7ED" w14:textId="77777777" w:rsidR="00270032" w:rsidRDefault="00270032">
            <w:pPr>
              <w:pStyle w:val="TableParagraph"/>
              <w:spacing w:before="12"/>
              <w:jc w:val="left"/>
              <w:rPr>
                <w:sz w:val="21"/>
              </w:rPr>
            </w:pPr>
          </w:p>
          <w:p w14:paraId="52BF07EE" w14:textId="77777777" w:rsidR="00270032" w:rsidRDefault="00FF5193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550" w:type="dxa"/>
          </w:tcPr>
          <w:p w14:paraId="52BF07EF" w14:textId="77777777" w:rsidR="00270032" w:rsidRDefault="00FF5193">
            <w:pPr>
              <w:pStyle w:val="TableParagraph"/>
              <w:ind w:left="109" w:right="90"/>
              <w:jc w:val="both"/>
              <w:rPr>
                <w:sz w:val="21"/>
              </w:rPr>
            </w:pPr>
            <w:r>
              <w:rPr>
                <w:sz w:val="21"/>
              </w:rPr>
              <w:t>Editor monografía edit. Internacional (50 primeros puestos de ranking internacional SPI, última edición)</w:t>
            </w:r>
          </w:p>
        </w:tc>
        <w:tc>
          <w:tcPr>
            <w:tcW w:w="1700" w:type="dxa"/>
          </w:tcPr>
          <w:p w14:paraId="52BF07F0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7F1" w14:textId="77777777" w:rsidR="00270032" w:rsidRDefault="00270032">
            <w:pPr>
              <w:pStyle w:val="TableParagraph"/>
              <w:spacing w:before="12"/>
              <w:jc w:val="left"/>
              <w:rPr>
                <w:sz w:val="21"/>
              </w:rPr>
            </w:pPr>
          </w:p>
          <w:p w14:paraId="52BF07F2" w14:textId="77777777" w:rsidR="00270032" w:rsidRDefault="00FF5193">
            <w:pPr>
              <w:pStyle w:val="TableParagraph"/>
              <w:ind w:left="1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270032" w14:paraId="52BF07FC" w14:textId="77777777">
        <w:trPr>
          <w:trHeight w:val="1401"/>
        </w:trPr>
        <w:tc>
          <w:tcPr>
            <w:tcW w:w="2942" w:type="dxa"/>
          </w:tcPr>
          <w:p w14:paraId="52BF07F4" w14:textId="77777777" w:rsidR="00270032" w:rsidRDefault="00FF5193">
            <w:pPr>
              <w:pStyle w:val="TableParagraph"/>
              <w:spacing w:before="128"/>
              <w:ind w:left="107" w:right="92"/>
              <w:jc w:val="both"/>
              <w:rPr>
                <w:sz w:val="21"/>
              </w:rPr>
            </w:pPr>
            <w:r>
              <w:rPr>
                <w:sz w:val="21"/>
              </w:rPr>
              <w:t>Autor monografía editorial nacional (40 primeros puestos de ranking nacional SPI, última edición)</w:t>
            </w:r>
          </w:p>
        </w:tc>
        <w:tc>
          <w:tcPr>
            <w:tcW w:w="1276" w:type="dxa"/>
          </w:tcPr>
          <w:p w14:paraId="52BF07F5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7F6" w14:textId="77777777" w:rsidR="00270032" w:rsidRDefault="00270032">
            <w:pPr>
              <w:pStyle w:val="TableParagraph"/>
              <w:spacing w:before="12"/>
              <w:jc w:val="left"/>
              <w:rPr>
                <w:sz w:val="21"/>
              </w:rPr>
            </w:pPr>
          </w:p>
          <w:p w14:paraId="52BF07F7" w14:textId="77777777" w:rsidR="00270032" w:rsidRDefault="00FF5193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550" w:type="dxa"/>
          </w:tcPr>
          <w:p w14:paraId="52BF07F8" w14:textId="77777777" w:rsidR="00270032" w:rsidRDefault="00FF5193">
            <w:pPr>
              <w:pStyle w:val="TableParagraph"/>
              <w:ind w:left="109" w:right="90"/>
              <w:jc w:val="both"/>
              <w:rPr>
                <w:sz w:val="21"/>
              </w:rPr>
            </w:pPr>
            <w:r>
              <w:rPr>
                <w:sz w:val="21"/>
              </w:rPr>
              <w:t>Autor monografía editorial nacional (40 primeros puestos de ranking nacional SPI, última edición)</w:t>
            </w:r>
          </w:p>
        </w:tc>
        <w:tc>
          <w:tcPr>
            <w:tcW w:w="1700" w:type="dxa"/>
          </w:tcPr>
          <w:p w14:paraId="52BF07F9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7FA" w14:textId="77777777" w:rsidR="00270032" w:rsidRDefault="00270032">
            <w:pPr>
              <w:pStyle w:val="TableParagraph"/>
              <w:spacing w:before="12"/>
              <w:jc w:val="left"/>
              <w:rPr>
                <w:sz w:val="21"/>
              </w:rPr>
            </w:pPr>
          </w:p>
          <w:p w14:paraId="52BF07FB" w14:textId="77777777" w:rsidR="00270032" w:rsidRDefault="00FF5193">
            <w:pPr>
              <w:pStyle w:val="TableParagraph"/>
              <w:ind w:left="15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270032" w14:paraId="52BF0805" w14:textId="77777777">
        <w:trPr>
          <w:trHeight w:val="1403"/>
        </w:trPr>
        <w:tc>
          <w:tcPr>
            <w:tcW w:w="2942" w:type="dxa"/>
          </w:tcPr>
          <w:p w14:paraId="52BF07FD" w14:textId="77777777" w:rsidR="00270032" w:rsidRDefault="00FF5193">
            <w:pPr>
              <w:pStyle w:val="TableParagraph"/>
              <w:spacing w:before="128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Autor capítulo libro edit. Nacional (40 primeros puestos de ranking nacional SPI, última edición)</w:t>
            </w:r>
          </w:p>
        </w:tc>
        <w:tc>
          <w:tcPr>
            <w:tcW w:w="1276" w:type="dxa"/>
          </w:tcPr>
          <w:p w14:paraId="52BF07FE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7FF" w14:textId="77777777" w:rsidR="00270032" w:rsidRDefault="00270032">
            <w:pPr>
              <w:pStyle w:val="TableParagraph"/>
              <w:spacing w:before="12"/>
              <w:jc w:val="left"/>
              <w:rPr>
                <w:sz w:val="21"/>
              </w:rPr>
            </w:pPr>
          </w:p>
          <w:p w14:paraId="52BF0800" w14:textId="77777777" w:rsidR="00270032" w:rsidRDefault="00FF5193">
            <w:pPr>
              <w:pStyle w:val="TableParagraph"/>
              <w:ind w:left="152" w:right="142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2550" w:type="dxa"/>
          </w:tcPr>
          <w:p w14:paraId="52BF0801" w14:textId="77777777" w:rsidR="00270032" w:rsidRDefault="00FF5193">
            <w:pPr>
              <w:pStyle w:val="TableParagraph"/>
              <w:ind w:left="109" w:right="90"/>
              <w:jc w:val="both"/>
              <w:rPr>
                <w:sz w:val="21"/>
              </w:rPr>
            </w:pPr>
            <w:r>
              <w:rPr>
                <w:sz w:val="21"/>
              </w:rPr>
              <w:t>Autor capítulo libro edit. Nacional (40 primeros puestos de ranking nacional SPI, última edición)</w:t>
            </w:r>
          </w:p>
        </w:tc>
        <w:tc>
          <w:tcPr>
            <w:tcW w:w="1700" w:type="dxa"/>
          </w:tcPr>
          <w:p w14:paraId="52BF0802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803" w14:textId="77777777" w:rsidR="00270032" w:rsidRDefault="00270032">
            <w:pPr>
              <w:pStyle w:val="TableParagraph"/>
              <w:spacing w:before="12"/>
              <w:jc w:val="left"/>
              <w:rPr>
                <w:sz w:val="21"/>
              </w:rPr>
            </w:pPr>
          </w:p>
          <w:p w14:paraId="52BF0804" w14:textId="77777777" w:rsidR="00270032" w:rsidRDefault="00FF5193">
            <w:pPr>
              <w:pStyle w:val="TableParagraph"/>
              <w:ind w:left="606" w:right="589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  <w:tr w:rsidR="00270032" w14:paraId="52BF080E" w14:textId="77777777">
        <w:trPr>
          <w:trHeight w:val="1401"/>
        </w:trPr>
        <w:tc>
          <w:tcPr>
            <w:tcW w:w="2942" w:type="dxa"/>
          </w:tcPr>
          <w:p w14:paraId="52BF0806" w14:textId="77777777" w:rsidR="00270032" w:rsidRDefault="00FF5193">
            <w:pPr>
              <w:pStyle w:val="TableParagraph"/>
              <w:spacing w:before="126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Editor monografía edit. nacional (40 primeros puestos de ranking nacional SPI, última edición)</w:t>
            </w:r>
          </w:p>
        </w:tc>
        <w:tc>
          <w:tcPr>
            <w:tcW w:w="1276" w:type="dxa"/>
          </w:tcPr>
          <w:p w14:paraId="52BF0807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808" w14:textId="77777777" w:rsidR="00270032" w:rsidRDefault="00270032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14:paraId="52BF0809" w14:textId="77777777" w:rsidR="00270032" w:rsidRDefault="00FF5193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550" w:type="dxa"/>
          </w:tcPr>
          <w:p w14:paraId="52BF080A" w14:textId="77777777" w:rsidR="00270032" w:rsidRDefault="00FF5193">
            <w:pPr>
              <w:pStyle w:val="TableParagraph"/>
              <w:ind w:left="109" w:right="90"/>
              <w:jc w:val="both"/>
              <w:rPr>
                <w:sz w:val="21"/>
              </w:rPr>
            </w:pPr>
            <w:r>
              <w:rPr>
                <w:sz w:val="21"/>
              </w:rPr>
              <w:t>Editor monografía edit. nacional (40 primeros puestos de ranking nacional SPI, última edición)</w:t>
            </w:r>
          </w:p>
        </w:tc>
        <w:tc>
          <w:tcPr>
            <w:tcW w:w="1700" w:type="dxa"/>
          </w:tcPr>
          <w:p w14:paraId="52BF080B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80C" w14:textId="77777777" w:rsidR="00270032" w:rsidRDefault="00270032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14:paraId="52BF080D" w14:textId="77777777" w:rsidR="00270032" w:rsidRDefault="00FF5193">
            <w:pPr>
              <w:pStyle w:val="TableParagraph"/>
              <w:ind w:left="1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</w:tbl>
    <w:p w14:paraId="52BF080F" w14:textId="77777777" w:rsidR="00270032" w:rsidRDefault="00270032">
      <w:pPr>
        <w:pStyle w:val="Textoindependiente"/>
        <w:spacing w:before="9"/>
        <w:rPr>
          <w:sz w:val="14"/>
        </w:rPr>
      </w:pPr>
    </w:p>
    <w:p w14:paraId="52BF0810" w14:textId="77777777" w:rsidR="00270032" w:rsidRDefault="00FF5193">
      <w:pPr>
        <w:pStyle w:val="Prrafodelista"/>
        <w:numPr>
          <w:ilvl w:val="1"/>
          <w:numId w:val="1"/>
        </w:numPr>
        <w:tabs>
          <w:tab w:val="left" w:pos="1241"/>
          <w:tab w:val="left" w:pos="1242"/>
        </w:tabs>
        <w:spacing w:before="80" w:line="235" w:lineRule="auto"/>
        <w:ind w:right="107"/>
        <w:rPr>
          <w:rFonts w:ascii="Courier New" w:hAnsi="Courier New"/>
          <w:sz w:val="21"/>
        </w:rPr>
      </w:pPr>
      <w:r>
        <w:rPr>
          <w:sz w:val="21"/>
        </w:rPr>
        <w:t>Explicación: resultado de multiplicar el número de publicaciones de cada categoría por su valor asignado.</w:t>
      </w:r>
    </w:p>
    <w:p w14:paraId="52BF0811" w14:textId="77777777" w:rsidR="00270032" w:rsidRDefault="00FF5193">
      <w:pPr>
        <w:spacing w:line="255" w:lineRule="exact"/>
        <w:ind w:left="1241"/>
        <w:rPr>
          <w:i/>
          <w:sz w:val="21"/>
        </w:rPr>
      </w:pPr>
      <w:proofErr w:type="spellStart"/>
      <w:r>
        <w:rPr>
          <w:i/>
          <w:sz w:val="21"/>
        </w:rPr>
        <w:t>Nº</w:t>
      </w:r>
      <w:proofErr w:type="spellEnd"/>
      <w:r>
        <w:rPr>
          <w:i/>
          <w:sz w:val="21"/>
        </w:rPr>
        <w:t xml:space="preserve"> publicaciones x valor asignado</w:t>
      </w:r>
    </w:p>
    <w:p w14:paraId="52BF0812" w14:textId="77777777" w:rsidR="00270032" w:rsidRDefault="00FF5193">
      <w:pPr>
        <w:pStyle w:val="Textoindependiente"/>
        <w:ind w:left="1241"/>
      </w:pPr>
      <w:r>
        <w:t xml:space="preserve">No se valorarán como producción científica recopilaciones legislativas o jurídicas, libros o manuales de docencia ni actas o </w:t>
      </w:r>
      <w:proofErr w:type="spellStart"/>
      <w:r>
        <w:rPr>
          <w:i/>
        </w:rPr>
        <w:t>proceedings</w:t>
      </w:r>
      <w:proofErr w:type="spellEnd"/>
      <w:r>
        <w:rPr>
          <w:i/>
        </w:rPr>
        <w:t xml:space="preserve"> </w:t>
      </w:r>
      <w:r>
        <w:t>de congresos.</w:t>
      </w:r>
    </w:p>
    <w:p w14:paraId="52BF0813" w14:textId="77777777" w:rsidR="00270032" w:rsidRDefault="00FF5193">
      <w:pPr>
        <w:pStyle w:val="Textoindependiente"/>
        <w:spacing w:before="1"/>
        <w:ind w:left="1241"/>
      </w:pPr>
      <w:r>
        <w:t>En el caso de publicaciones individuales, no se tendrán en cuenta más de cuatro publicaciones por miembro del grupo.</w:t>
      </w:r>
    </w:p>
    <w:p w14:paraId="52BF0814" w14:textId="77777777" w:rsidR="00270032" w:rsidRDefault="00270032">
      <w:pPr>
        <w:sectPr w:rsidR="00270032">
          <w:pgSz w:w="11910" w:h="16840"/>
          <w:pgMar w:top="2040" w:right="1420" w:bottom="1240" w:left="1480" w:header="1038" w:footer="1058" w:gutter="0"/>
          <w:cols w:space="720"/>
        </w:sectPr>
      </w:pPr>
    </w:p>
    <w:p w14:paraId="52BF0815" w14:textId="77777777" w:rsidR="00270032" w:rsidRDefault="00270032">
      <w:pPr>
        <w:pStyle w:val="Textoindependiente"/>
        <w:rPr>
          <w:sz w:val="20"/>
        </w:rPr>
      </w:pPr>
    </w:p>
    <w:p w14:paraId="52BF0816" w14:textId="77777777" w:rsidR="00270032" w:rsidRDefault="00270032">
      <w:pPr>
        <w:pStyle w:val="Textoindependiente"/>
        <w:rPr>
          <w:sz w:val="23"/>
        </w:rPr>
      </w:pPr>
    </w:p>
    <w:p w14:paraId="52BF0817" w14:textId="65F9611B" w:rsidR="00270032" w:rsidRDefault="00FF5193">
      <w:pPr>
        <w:pStyle w:val="Prrafodelista"/>
        <w:numPr>
          <w:ilvl w:val="0"/>
          <w:numId w:val="1"/>
        </w:numPr>
        <w:tabs>
          <w:tab w:val="left" w:pos="676"/>
        </w:tabs>
        <w:spacing w:before="101" w:line="242" w:lineRule="auto"/>
        <w:ind w:right="107" w:hanging="283"/>
        <w:rPr>
          <w:b/>
          <w:sz w:val="21"/>
        </w:rPr>
      </w:pPr>
      <w:r>
        <w:rPr>
          <w:b/>
          <w:sz w:val="21"/>
        </w:rPr>
        <w:t xml:space="preserve">Propiedad industrial </w:t>
      </w:r>
      <w:r>
        <w:rPr>
          <w:sz w:val="21"/>
        </w:rPr>
        <w:t xml:space="preserve">(Patentes y similares) </w:t>
      </w:r>
      <w:r>
        <w:rPr>
          <w:b/>
          <w:sz w:val="21"/>
        </w:rPr>
        <w:t>en exp</w:t>
      </w:r>
      <w:r w:rsidR="003D7881">
        <w:rPr>
          <w:b/>
          <w:sz w:val="21"/>
        </w:rPr>
        <w:t>lotación tres últimos años (202</w:t>
      </w:r>
      <w:r w:rsidR="002F13EA">
        <w:rPr>
          <w:b/>
          <w:sz w:val="21"/>
        </w:rPr>
        <w:t>2</w:t>
      </w:r>
      <w:r w:rsidR="003D7881">
        <w:rPr>
          <w:b/>
          <w:sz w:val="21"/>
        </w:rPr>
        <w:t>, 202</w:t>
      </w:r>
      <w:r w:rsidR="002F13EA">
        <w:rPr>
          <w:b/>
          <w:sz w:val="21"/>
        </w:rPr>
        <w:t>3</w:t>
      </w:r>
      <w:r w:rsidR="003D7881">
        <w:rPr>
          <w:b/>
          <w:sz w:val="21"/>
        </w:rPr>
        <w:t xml:space="preserve"> y 202</w:t>
      </w:r>
      <w:r w:rsidR="002F13EA">
        <w:rPr>
          <w:b/>
          <w:sz w:val="21"/>
        </w:rPr>
        <w:t>4</w:t>
      </w:r>
      <w:r>
        <w:rPr>
          <w:b/>
          <w:sz w:val="21"/>
        </w:rPr>
        <w:t>)</w:t>
      </w:r>
    </w:p>
    <w:p w14:paraId="52BF0818" w14:textId="77777777" w:rsidR="00270032" w:rsidRDefault="00FF5193">
      <w:pPr>
        <w:pStyle w:val="Prrafodelista"/>
        <w:numPr>
          <w:ilvl w:val="1"/>
          <w:numId w:val="1"/>
        </w:numPr>
        <w:tabs>
          <w:tab w:val="left" w:pos="1241"/>
          <w:tab w:val="left" w:pos="1242"/>
        </w:tabs>
        <w:spacing w:line="261" w:lineRule="exact"/>
        <w:rPr>
          <w:rFonts w:ascii="Courier New" w:hAnsi="Courier New"/>
          <w:sz w:val="21"/>
        </w:rPr>
      </w:pPr>
      <w:r>
        <w:rPr>
          <w:sz w:val="21"/>
        </w:rPr>
        <w:t>Descripción: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8"/>
        <w:gridCol w:w="1724"/>
      </w:tblGrid>
      <w:tr w:rsidR="00270032" w14:paraId="52BF081B" w14:textId="77777777" w:rsidTr="0027226B">
        <w:trPr>
          <w:trHeight w:val="376"/>
        </w:trPr>
        <w:tc>
          <w:tcPr>
            <w:tcW w:w="5788" w:type="dxa"/>
          </w:tcPr>
          <w:p w14:paraId="52BF0819" w14:textId="77777777" w:rsidR="00270032" w:rsidRDefault="00FF5193">
            <w:pPr>
              <w:pStyle w:val="TableParagraph"/>
              <w:spacing w:line="251" w:lineRule="exact"/>
              <w:ind w:left="2334" w:right="2325"/>
              <w:rPr>
                <w:sz w:val="21"/>
              </w:rPr>
            </w:pPr>
            <w:r>
              <w:rPr>
                <w:sz w:val="21"/>
              </w:rPr>
              <w:t>Indicador</w:t>
            </w:r>
          </w:p>
        </w:tc>
        <w:tc>
          <w:tcPr>
            <w:tcW w:w="1724" w:type="dxa"/>
          </w:tcPr>
          <w:p w14:paraId="52BF081A" w14:textId="77777777" w:rsidR="00270032" w:rsidRDefault="00FF5193">
            <w:pPr>
              <w:pStyle w:val="TableParagraph"/>
              <w:spacing w:line="251" w:lineRule="exact"/>
              <w:ind w:left="254" w:right="245"/>
              <w:rPr>
                <w:sz w:val="21"/>
              </w:rPr>
            </w:pPr>
            <w:r>
              <w:rPr>
                <w:sz w:val="21"/>
              </w:rPr>
              <w:t>valor</w:t>
            </w:r>
          </w:p>
        </w:tc>
      </w:tr>
      <w:tr w:rsidR="00270032" w14:paraId="52BF081E" w14:textId="77777777" w:rsidTr="0027226B">
        <w:trPr>
          <w:trHeight w:val="633"/>
        </w:trPr>
        <w:tc>
          <w:tcPr>
            <w:tcW w:w="5788" w:type="dxa"/>
          </w:tcPr>
          <w:p w14:paraId="52BF081C" w14:textId="77777777" w:rsidR="00270032" w:rsidRDefault="00FF5193">
            <w:pPr>
              <w:pStyle w:val="TableParagraph"/>
              <w:ind w:left="107" w:right="22"/>
              <w:jc w:val="left"/>
              <w:rPr>
                <w:sz w:val="21"/>
              </w:rPr>
            </w:pPr>
            <w:r>
              <w:rPr>
                <w:sz w:val="21"/>
              </w:rPr>
              <w:t xml:space="preserve">Propiedad industrial (patentes y similares) en explotación en las que USP sea titular o </w:t>
            </w:r>
            <w:proofErr w:type="spellStart"/>
            <w:r>
              <w:rPr>
                <w:sz w:val="21"/>
              </w:rPr>
              <w:t>co-titular</w:t>
            </w:r>
            <w:proofErr w:type="spellEnd"/>
            <w:r>
              <w:rPr>
                <w:sz w:val="21"/>
              </w:rPr>
              <w:t xml:space="preserve"> en explotación</w:t>
            </w:r>
          </w:p>
        </w:tc>
        <w:tc>
          <w:tcPr>
            <w:tcW w:w="1724" w:type="dxa"/>
          </w:tcPr>
          <w:p w14:paraId="52BF081D" w14:textId="77777777" w:rsidR="00270032" w:rsidRDefault="00FF5193">
            <w:pPr>
              <w:pStyle w:val="TableParagraph"/>
              <w:spacing w:before="121"/>
              <w:ind w:left="254" w:right="243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</w:tbl>
    <w:p w14:paraId="52BF081F" w14:textId="77777777" w:rsidR="00270032" w:rsidRDefault="00270032">
      <w:pPr>
        <w:pStyle w:val="Textoindependiente"/>
        <w:spacing w:before="4"/>
        <w:rPr>
          <w:sz w:val="20"/>
        </w:rPr>
      </w:pPr>
    </w:p>
    <w:p w14:paraId="52BF0820" w14:textId="77777777" w:rsidR="00270032" w:rsidRDefault="00FF5193">
      <w:pPr>
        <w:pStyle w:val="Prrafodelista"/>
        <w:numPr>
          <w:ilvl w:val="1"/>
          <w:numId w:val="1"/>
        </w:numPr>
        <w:tabs>
          <w:tab w:val="left" w:pos="1241"/>
          <w:tab w:val="left" w:pos="1242"/>
        </w:tabs>
        <w:spacing w:before="1" w:line="260" w:lineRule="exact"/>
        <w:rPr>
          <w:rFonts w:ascii="Courier New" w:hAnsi="Courier New"/>
          <w:sz w:val="21"/>
        </w:rPr>
      </w:pPr>
      <w:r>
        <w:rPr>
          <w:sz w:val="21"/>
        </w:rPr>
        <w:t>Explicación:</w:t>
      </w:r>
    </w:p>
    <w:p w14:paraId="52BF0821" w14:textId="77777777" w:rsidR="00270032" w:rsidRDefault="00FF5193">
      <w:pPr>
        <w:spacing w:line="253" w:lineRule="exact"/>
        <w:ind w:left="1241"/>
        <w:rPr>
          <w:i/>
          <w:sz w:val="21"/>
        </w:rPr>
      </w:pPr>
      <w:proofErr w:type="spellStart"/>
      <w:r>
        <w:rPr>
          <w:i/>
          <w:sz w:val="21"/>
        </w:rPr>
        <w:t>Nº</w:t>
      </w:r>
      <w:proofErr w:type="spellEnd"/>
      <w:r>
        <w:rPr>
          <w:i/>
          <w:sz w:val="21"/>
        </w:rPr>
        <w:t xml:space="preserve"> de patentes en explotación x valor asignado</w:t>
      </w:r>
    </w:p>
    <w:p w14:paraId="52BF0822" w14:textId="77777777" w:rsidR="00270032" w:rsidRDefault="00270032">
      <w:pPr>
        <w:pStyle w:val="Textoindependiente"/>
        <w:spacing w:before="11"/>
        <w:rPr>
          <w:i/>
          <w:sz w:val="20"/>
        </w:rPr>
      </w:pPr>
    </w:p>
    <w:p w14:paraId="7CC5F855" w14:textId="37F48F94" w:rsidR="0070576D" w:rsidRPr="00121D8E" w:rsidRDefault="00FF5193" w:rsidP="0070576D">
      <w:pPr>
        <w:pStyle w:val="Prrafodelista"/>
        <w:numPr>
          <w:ilvl w:val="0"/>
          <w:numId w:val="1"/>
        </w:numPr>
        <w:tabs>
          <w:tab w:val="left" w:pos="676"/>
        </w:tabs>
        <w:spacing w:before="101" w:line="242" w:lineRule="auto"/>
        <w:ind w:right="107" w:hanging="283"/>
        <w:rPr>
          <w:b/>
          <w:sz w:val="21"/>
        </w:rPr>
      </w:pPr>
      <w:r>
        <w:t xml:space="preserve">Proyectos de I+D+i </w:t>
      </w:r>
      <w:r w:rsidRPr="00121D8E">
        <w:t>vivos</w:t>
      </w:r>
      <w:r w:rsidRPr="00121D8E">
        <w:rPr>
          <w:spacing w:val="-5"/>
        </w:rPr>
        <w:t xml:space="preserve"> </w:t>
      </w:r>
      <w:r w:rsidR="0070576D" w:rsidRPr="00121D8E">
        <w:rPr>
          <w:b/>
          <w:sz w:val="21"/>
        </w:rPr>
        <w:t>(202</w:t>
      </w:r>
      <w:r w:rsidR="006B246B">
        <w:rPr>
          <w:b/>
          <w:sz w:val="21"/>
        </w:rPr>
        <w:t>2</w:t>
      </w:r>
      <w:r w:rsidR="0070576D" w:rsidRPr="00121D8E">
        <w:rPr>
          <w:b/>
          <w:sz w:val="21"/>
        </w:rPr>
        <w:t>, 202</w:t>
      </w:r>
      <w:r w:rsidR="006B246B">
        <w:rPr>
          <w:b/>
          <w:sz w:val="21"/>
        </w:rPr>
        <w:t>3</w:t>
      </w:r>
      <w:r w:rsidR="0070576D" w:rsidRPr="00121D8E">
        <w:rPr>
          <w:b/>
          <w:sz w:val="21"/>
        </w:rPr>
        <w:t xml:space="preserve"> y 202</w:t>
      </w:r>
      <w:r w:rsidR="006B246B">
        <w:rPr>
          <w:b/>
          <w:sz w:val="21"/>
        </w:rPr>
        <w:t>4</w:t>
      </w:r>
      <w:r w:rsidR="0070576D" w:rsidRPr="00121D8E">
        <w:rPr>
          <w:b/>
          <w:sz w:val="21"/>
        </w:rPr>
        <w:t>)</w:t>
      </w:r>
    </w:p>
    <w:p w14:paraId="52BF0823" w14:textId="26799098" w:rsidR="00270032" w:rsidRDefault="00270032" w:rsidP="0070576D">
      <w:pPr>
        <w:pStyle w:val="Ttulo1"/>
        <w:tabs>
          <w:tab w:val="left" w:pos="676"/>
        </w:tabs>
        <w:ind w:firstLine="0"/>
        <w:rPr>
          <w:b w:val="0"/>
        </w:rPr>
      </w:pPr>
    </w:p>
    <w:p w14:paraId="52BF0824" w14:textId="77777777" w:rsidR="00270032" w:rsidRDefault="00FF5193">
      <w:pPr>
        <w:pStyle w:val="Prrafodelista"/>
        <w:numPr>
          <w:ilvl w:val="1"/>
          <w:numId w:val="1"/>
        </w:numPr>
        <w:tabs>
          <w:tab w:val="left" w:pos="1241"/>
          <w:tab w:val="left" w:pos="1242"/>
        </w:tabs>
        <w:ind w:hanging="424"/>
        <w:rPr>
          <w:rFonts w:ascii="Courier New" w:hAnsi="Courier New"/>
          <w:sz w:val="21"/>
        </w:rPr>
      </w:pPr>
      <w:r>
        <w:rPr>
          <w:sz w:val="21"/>
        </w:rPr>
        <w:t>Descripción: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1134"/>
      </w:tblGrid>
      <w:tr w:rsidR="00270032" w14:paraId="52BF0827" w14:textId="77777777" w:rsidTr="0027226B">
        <w:trPr>
          <w:trHeight w:val="376"/>
        </w:trPr>
        <w:tc>
          <w:tcPr>
            <w:tcW w:w="6378" w:type="dxa"/>
          </w:tcPr>
          <w:p w14:paraId="52BF0825" w14:textId="77777777" w:rsidR="00270032" w:rsidRDefault="00FF5193">
            <w:pPr>
              <w:pStyle w:val="TableParagraph"/>
              <w:spacing w:line="251" w:lineRule="exact"/>
              <w:ind w:left="2358" w:right="2356"/>
              <w:rPr>
                <w:sz w:val="21"/>
              </w:rPr>
            </w:pPr>
            <w:r>
              <w:rPr>
                <w:sz w:val="21"/>
              </w:rPr>
              <w:t>Indicador</w:t>
            </w:r>
          </w:p>
        </w:tc>
        <w:tc>
          <w:tcPr>
            <w:tcW w:w="1134" w:type="dxa"/>
          </w:tcPr>
          <w:p w14:paraId="52BF0826" w14:textId="77777777" w:rsidR="00270032" w:rsidRDefault="00FF5193">
            <w:pPr>
              <w:pStyle w:val="TableParagraph"/>
              <w:spacing w:line="251" w:lineRule="exact"/>
              <w:ind w:left="333" w:right="324"/>
              <w:rPr>
                <w:sz w:val="21"/>
              </w:rPr>
            </w:pPr>
            <w:r>
              <w:rPr>
                <w:sz w:val="21"/>
              </w:rPr>
              <w:t>valor</w:t>
            </w:r>
          </w:p>
        </w:tc>
      </w:tr>
      <w:tr w:rsidR="00270032" w14:paraId="52BF082A" w14:textId="77777777" w:rsidTr="0027226B">
        <w:trPr>
          <w:trHeight w:val="633"/>
        </w:trPr>
        <w:tc>
          <w:tcPr>
            <w:tcW w:w="6378" w:type="dxa"/>
          </w:tcPr>
          <w:p w14:paraId="52BF0828" w14:textId="77777777" w:rsidR="00270032" w:rsidRDefault="00FF5193">
            <w:pPr>
              <w:pStyle w:val="TableParagraph"/>
              <w:tabs>
                <w:tab w:val="left" w:pos="1137"/>
                <w:tab w:val="left" w:pos="1622"/>
                <w:tab w:val="left" w:pos="3004"/>
                <w:tab w:val="left" w:pos="3787"/>
                <w:tab w:val="left" w:pos="4272"/>
              </w:tabs>
              <w:ind w:left="105" w:right="96"/>
              <w:jc w:val="left"/>
              <w:rPr>
                <w:sz w:val="21"/>
              </w:rPr>
            </w:pPr>
            <w:r>
              <w:rPr>
                <w:sz w:val="21"/>
              </w:rPr>
              <w:t>Proyecto</w:t>
            </w:r>
            <w:r>
              <w:rPr>
                <w:sz w:val="21"/>
              </w:rPr>
              <w:tab/>
              <w:t>de</w:t>
            </w:r>
            <w:r>
              <w:rPr>
                <w:sz w:val="21"/>
              </w:rPr>
              <w:tab/>
              <w:t>investigación</w:t>
            </w:r>
            <w:r>
              <w:rPr>
                <w:sz w:val="21"/>
              </w:rPr>
              <w:tab/>
              <w:t>activo</w:t>
            </w:r>
            <w:r>
              <w:rPr>
                <w:sz w:val="21"/>
              </w:rPr>
              <w:tab/>
              <w:t>de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 xml:space="preserve">convocatorias </w:t>
            </w:r>
            <w:r>
              <w:rPr>
                <w:sz w:val="21"/>
              </w:rPr>
              <w:t>internacionales: UE, NIH 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similares</w:t>
            </w:r>
          </w:p>
        </w:tc>
        <w:tc>
          <w:tcPr>
            <w:tcW w:w="1134" w:type="dxa"/>
          </w:tcPr>
          <w:p w14:paraId="52BF0829" w14:textId="77777777" w:rsidR="00270032" w:rsidRDefault="00FF5193">
            <w:pPr>
              <w:pStyle w:val="TableParagraph"/>
              <w:spacing w:before="124"/>
              <w:ind w:left="331" w:right="324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 w:rsidR="00270032" w14:paraId="52BF082F" w14:textId="77777777" w:rsidTr="0027226B">
        <w:trPr>
          <w:trHeight w:val="1138"/>
        </w:trPr>
        <w:tc>
          <w:tcPr>
            <w:tcW w:w="6378" w:type="dxa"/>
          </w:tcPr>
          <w:p w14:paraId="52BF082B" w14:textId="77777777" w:rsidR="00270032" w:rsidRDefault="00FF5193">
            <w:pPr>
              <w:pStyle w:val="TableParagraph"/>
              <w:ind w:left="105" w:right="93"/>
              <w:jc w:val="both"/>
              <w:rPr>
                <w:sz w:val="21"/>
              </w:rPr>
            </w:pPr>
            <w:r>
              <w:rPr>
                <w:sz w:val="21"/>
              </w:rPr>
              <w:t>Contrato de investigación activo con entidad externa de al menos 100.000 euros para grupos de los ámbitos de CC Experimentales, CC de la Salud, y de Ingeniería y Arquitectura y de al menos 30.000 euros para los ámbitos de CC Sociales y Jurídicas, y Arte 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Humanidades</w:t>
            </w:r>
          </w:p>
        </w:tc>
        <w:tc>
          <w:tcPr>
            <w:tcW w:w="1134" w:type="dxa"/>
          </w:tcPr>
          <w:p w14:paraId="52BF082C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82D" w14:textId="77777777" w:rsidR="00270032" w:rsidRDefault="00270032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14:paraId="52BF082E" w14:textId="77777777" w:rsidR="00270032" w:rsidRDefault="00FF5193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</w:tr>
      <w:tr w:rsidR="00270032" w14:paraId="52BF0833" w14:textId="77777777" w:rsidTr="0027226B">
        <w:trPr>
          <w:trHeight w:val="1144"/>
        </w:trPr>
        <w:tc>
          <w:tcPr>
            <w:tcW w:w="6378" w:type="dxa"/>
          </w:tcPr>
          <w:p w14:paraId="52BF0830" w14:textId="77777777" w:rsidR="00270032" w:rsidRDefault="00FF5193">
            <w:pPr>
              <w:pStyle w:val="TableParagraph"/>
              <w:ind w:left="105" w:right="94"/>
              <w:jc w:val="both"/>
              <w:rPr>
                <w:sz w:val="21"/>
              </w:rPr>
            </w:pPr>
            <w:r>
              <w:rPr>
                <w:sz w:val="21"/>
              </w:rPr>
              <w:t>Proyecto de investigación activo Plan Estatal de I+D+i o proyecto obtenido al amparo de una convocatoria de una entidad privada altamente competitivos como son, por ejemplo, los de la Fundación La Caixa, la Fundación BBVA, etc.</w:t>
            </w:r>
          </w:p>
        </w:tc>
        <w:tc>
          <w:tcPr>
            <w:tcW w:w="1134" w:type="dxa"/>
          </w:tcPr>
          <w:p w14:paraId="52BF0831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832" w14:textId="77777777" w:rsidR="00270032" w:rsidRDefault="00FF5193">
            <w:pPr>
              <w:pStyle w:val="TableParagraph"/>
              <w:spacing w:before="134"/>
              <w:ind w:left="9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</w:tr>
      <w:tr w:rsidR="00270032" w14:paraId="52BF0838" w14:textId="77777777" w:rsidTr="0027226B">
        <w:trPr>
          <w:trHeight w:val="1100"/>
        </w:trPr>
        <w:tc>
          <w:tcPr>
            <w:tcW w:w="6378" w:type="dxa"/>
          </w:tcPr>
          <w:p w14:paraId="52BF0834" w14:textId="77777777" w:rsidR="00270032" w:rsidRDefault="00FF5193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Contrato de investigación activo con entidad externa por importe de al menos 40.000 euros para grupos de los ámbitos de CC Experimentales, CC de la Salud, y de Ingeniería y Arquitectura y de al menos 15.000 euros para los ámbitos de CC Sociales y Jurídicas, y Arte y Humanidades</w:t>
            </w:r>
          </w:p>
        </w:tc>
        <w:tc>
          <w:tcPr>
            <w:tcW w:w="1134" w:type="dxa"/>
          </w:tcPr>
          <w:p w14:paraId="52BF0835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836" w14:textId="77777777" w:rsidR="00270032" w:rsidRDefault="00270032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14:paraId="52BF0837" w14:textId="77777777" w:rsidR="00270032" w:rsidRDefault="00FF5193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270032" w14:paraId="52BF083B" w14:textId="77777777" w:rsidTr="0027226B">
        <w:trPr>
          <w:trHeight w:val="376"/>
        </w:trPr>
        <w:tc>
          <w:tcPr>
            <w:tcW w:w="6378" w:type="dxa"/>
          </w:tcPr>
          <w:p w14:paraId="52BF0839" w14:textId="77777777" w:rsidR="00270032" w:rsidRDefault="00FF5193">
            <w:pPr>
              <w:pStyle w:val="TableParagraph"/>
              <w:spacing w:line="251" w:lineRule="exact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Proyecto de investigación activo plan regional de I+D+i</w:t>
            </w:r>
          </w:p>
        </w:tc>
        <w:tc>
          <w:tcPr>
            <w:tcW w:w="1134" w:type="dxa"/>
          </w:tcPr>
          <w:p w14:paraId="52BF083A" w14:textId="77777777" w:rsidR="00270032" w:rsidRDefault="00FF5193">
            <w:pPr>
              <w:pStyle w:val="TableParagraph"/>
              <w:spacing w:line="251" w:lineRule="exact"/>
              <w:ind w:left="9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270032" w14:paraId="52BF0845" w14:textId="77777777" w:rsidTr="0027226B">
        <w:trPr>
          <w:trHeight w:val="2738"/>
        </w:trPr>
        <w:tc>
          <w:tcPr>
            <w:tcW w:w="6378" w:type="dxa"/>
          </w:tcPr>
          <w:p w14:paraId="52BF083C" w14:textId="77777777" w:rsidR="00270032" w:rsidRDefault="00FF5193">
            <w:pPr>
              <w:pStyle w:val="TableParagraph"/>
              <w:ind w:left="105" w:right="94"/>
              <w:jc w:val="both"/>
              <w:rPr>
                <w:sz w:val="21"/>
              </w:rPr>
            </w:pPr>
            <w:r>
              <w:rPr>
                <w:sz w:val="21"/>
              </w:rPr>
              <w:t>Proyecto de investigación activo con financiación privada o contrato de investigación activo con entidad externa distinto de los anteriores, siempre y cuando su objeto sea una investigación original, con metodología científica y aporte resultados básicos o aplicados. Estarán incluidos dentro de esta categoría, entre otros, los proyectos de investigación con financiación interna, los proyectos procedentes de otras convocatorias privadas, y los contratos con importe inferior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  <w:p w14:paraId="52BF083D" w14:textId="77777777" w:rsidR="00270032" w:rsidRDefault="00FF5193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40.000 euros para grupos de los ámbitos de CC Experimentales, CC de la Salud, y de Ingeniería y Arquitectura e inferior a 15.000 euros para los ámbitos de CC Sociales y Jurídicas, y Arte 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Humanidades</w:t>
            </w:r>
          </w:p>
        </w:tc>
        <w:tc>
          <w:tcPr>
            <w:tcW w:w="1134" w:type="dxa"/>
          </w:tcPr>
          <w:p w14:paraId="52BF083E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83F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840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841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842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843" w14:textId="77777777" w:rsidR="00270032" w:rsidRDefault="00270032">
            <w:pPr>
              <w:pStyle w:val="TableParagraph"/>
              <w:spacing w:before="11"/>
              <w:jc w:val="left"/>
              <w:rPr>
                <w:sz w:val="14"/>
              </w:rPr>
            </w:pPr>
          </w:p>
          <w:p w14:paraId="52BF0844" w14:textId="77777777" w:rsidR="00270032" w:rsidRDefault="00FF5193">
            <w:pPr>
              <w:pStyle w:val="TableParagraph"/>
              <w:ind w:left="331" w:right="324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</w:tr>
    </w:tbl>
    <w:p w14:paraId="52BF0846" w14:textId="77777777" w:rsidR="00270032" w:rsidRDefault="00270032">
      <w:pPr>
        <w:pStyle w:val="Textoindependiente"/>
        <w:spacing w:before="8"/>
        <w:rPr>
          <w:sz w:val="20"/>
        </w:rPr>
      </w:pPr>
    </w:p>
    <w:p w14:paraId="52BF084B" w14:textId="099938E9" w:rsidR="00270032" w:rsidRDefault="00FF5193" w:rsidP="0027226B">
      <w:pPr>
        <w:pStyle w:val="Prrafodelista"/>
        <w:numPr>
          <w:ilvl w:val="1"/>
          <w:numId w:val="1"/>
        </w:numPr>
        <w:tabs>
          <w:tab w:val="left" w:pos="1241"/>
          <w:tab w:val="left" w:pos="1242"/>
        </w:tabs>
        <w:ind w:hanging="424"/>
      </w:pPr>
      <w:r>
        <w:rPr>
          <w:sz w:val="21"/>
        </w:rPr>
        <w:t>Explicación: resultado del número de proyectos de investigación titularidad de la USP- CEU</w:t>
      </w:r>
      <w:r w:rsidRPr="0070576D">
        <w:rPr>
          <w:spacing w:val="26"/>
          <w:sz w:val="21"/>
        </w:rPr>
        <w:t xml:space="preserve"> </w:t>
      </w:r>
      <w:r>
        <w:rPr>
          <w:sz w:val="21"/>
        </w:rPr>
        <w:t>(es</w:t>
      </w:r>
      <w:r w:rsidRPr="0070576D">
        <w:rPr>
          <w:spacing w:val="27"/>
          <w:sz w:val="21"/>
        </w:rPr>
        <w:t xml:space="preserve"> </w:t>
      </w:r>
      <w:r>
        <w:rPr>
          <w:sz w:val="21"/>
        </w:rPr>
        <w:t>decir,</w:t>
      </w:r>
      <w:r w:rsidRPr="0070576D">
        <w:rPr>
          <w:spacing w:val="26"/>
          <w:sz w:val="21"/>
        </w:rPr>
        <w:t xml:space="preserve"> </w:t>
      </w:r>
      <w:r>
        <w:rPr>
          <w:sz w:val="21"/>
        </w:rPr>
        <w:t>proyectos</w:t>
      </w:r>
      <w:r w:rsidRPr="0070576D">
        <w:rPr>
          <w:spacing w:val="24"/>
          <w:sz w:val="21"/>
        </w:rPr>
        <w:t xml:space="preserve"> </w:t>
      </w:r>
      <w:r>
        <w:rPr>
          <w:sz w:val="21"/>
        </w:rPr>
        <w:t>en</w:t>
      </w:r>
      <w:r w:rsidRPr="0070576D">
        <w:rPr>
          <w:spacing w:val="27"/>
          <w:sz w:val="21"/>
        </w:rPr>
        <w:t xml:space="preserve"> </w:t>
      </w:r>
      <w:r>
        <w:rPr>
          <w:sz w:val="21"/>
        </w:rPr>
        <w:t>los</w:t>
      </w:r>
      <w:r w:rsidRPr="0070576D">
        <w:rPr>
          <w:spacing w:val="27"/>
          <w:sz w:val="21"/>
        </w:rPr>
        <w:t xml:space="preserve"> </w:t>
      </w:r>
      <w:r>
        <w:rPr>
          <w:sz w:val="21"/>
        </w:rPr>
        <w:t>que</w:t>
      </w:r>
      <w:r w:rsidRPr="0070576D">
        <w:rPr>
          <w:spacing w:val="28"/>
          <w:sz w:val="21"/>
        </w:rPr>
        <w:t xml:space="preserve"> </w:t>
      </w:r>
      <w:r>
        <w:rPr>
          <w:sz w:val="21"/>
        </w:rPr>
        <w:t>la</w:t>
      </w:r>
      <w:r w:rsidRPr="0070576D">
        <w:rPr>
          <w:spacing w:val="24"/>
          <w:sz w:val="21"/>
        </w:rPr>
        <w:t xml:space="preserve"> </w:t>
      </w:r>
      <w:r>
        <w:rPr>
          <w:sz w:val="21"/>
        </w:rPr>
        <w:t>USP-CEU</w:t>
      </w:r>
      <w:r w:rsidRPr="0070576D">
        <w:rPr>
          <w:spacing w:val="27"/>
          <w:sz w:val="21"/>
        </w:rPr>
        <w:t xml:space="preserve"> </w:t>
      </w:r>
      <w:r>
        <w:rPr>
          <w:sz w:val="21"/>
        </w:rPr>
        <w:t>sea</w:t>
      </w:r>
      <w:r w:rsidRPr="0070576D">
        <w:rPr>
          <w:spacing w:val="28"/>
          <w:sz w:val="21"/>
        </w:rPr>
        <w:t xml:space="preserve"> </w:t>
      </w:r>
      <w:r>
        <w:rPr>
          <w:sz w:val="21"/>
        </w:rPr>
        <w:t>beneficiario</w:t>
      </w:r>
      <w:r w:rsidRPr="0070576D">
        <w:rPr>
          <w:spacing w:val="27"/>
          <w:sz w:val="21"/>
        </w:rPr>
        <w:t xml:space="preserve"> </w:t>
      </w:r>
      <w:r>
        <w:rPr>
          <w:sz w:val="21"/>
        </w:rPr>
        <w:t>o</w:t>
      </w:r>
      <w:r w:rsidRPr="0070576D">
        <w:rPr>
          <w:spacing w:val="27"/>
          <w:sz w:val="21"/>
        </w:rPr>
        <w:t xml:space="preserve"> </w:t>
      </w:r>
      <w:r>
        <w:rPr>
          <w:sz w:val="21"/>
        </w:rPr>
        <w:t>contratos</w:t>
      </w:r>
      <w:r w:rsidRPr="0070576D">
        <w:rPr>
          <w:spacing w:val="27"/>
          <w:sz w:val="21"/>
        </w:rPr>
        <w:t xml:space="preserve"> </w:t>
      </w:r>
      <w:r>
        <w:rPr>
          <w:sz w:val="21"/>
        </w:rPr>
        <w:t>de</w:t>
      </w:r>
      <w:r w:rsidR="0070576D">
        <w:rPr>
          <w:sz w:val="21"/>
        </w:rPr>
        <w:t xml:space="preserve"> </w:t>
      </w:r>
      <w:r>
        <w:t xml:space="preserve">investigación en los que la USP-CEU sea parte firmante del acuerdo) de cada categoría </w:t>
      </w:r>
      <w:r>
        <w:lastRenderedPageBreak/>
        <w:t>multiplicado por su valor asignado.</w:t>
      </w:r>
    </w:p>
    <w:p w14:paraId="52BF084C" w14:textId="77777777" w:rsidR="00270032" w:rsidRDefault="00FF5193">
      <w:pPr>
        <w:pStyle w:val="Textoindependiente"/>
        <w:spacing w:before="1"/>
        <w:ind w:left="1241" w:right="105"/>
        <w:jc w:val="both"/>
      </w:pPr>
      <w:r>
        <w:t xml:space="preserve">En el supuesto de que un mismo proyecto sea utilizado por distintos grupos en su solicitud de reconocimiento o de renovación, se aplicará un porcentaje de reparto de la puntuación de </w:t>
      </w:r>
      <w:proofErr w:type="gramStart"/>
      <w:r>
        <w:t>la misma</w:t>
      </w:r>
      <w:proofErr w:type="gramEnd"/>
      <w:r>
        <w:t xml:space="preserve"> entre los grupos en función del número de participantes de cada grupo en la misma.</w:t>
      </w:r>
    </w:p>
    <w:p w14:paraId="52BF084D" w14:textId="77777777" w:rsidR="00270032" w:rsidRDefault="00FF5193">
      <w:pPr>
        <w:pStyle w:val="Textoindependiente"/>
        <w:ind w:left="1241" w:right="107"/>
        <w:jc w:val="both"/>
      </w:pPr>
      <w:r>
        <w:t>No se tendrán en cuenta otras ayudas obtenidas en el marco de convocatorias públicas, de entidades públicas o privadas, que no sean para proyectos de investigación (tales como actuaciones de divulgación, generación de redes, etc.), ni convenios sin financiación</w:t>
      </w:r>
      <w:r>
        <w:rPr>
          <w:color w:val="FF0000"/>
        </w:rPr>
        <w:t>.</w:t>
      </w:r>
    </w:p>
    <w:p w14:paraId="52BF084E" w14:textId="77777777" w:rsidR="00270032" w:rsidRDefault="00FF5193">
      <w:pPr>
        <w:spacing w:line="256" w:lineRule="exact"/>
        <w:ind w:left="1241"/>
        <w:rPr>
          <w:i/>
          <w:sz w:val="21"/>
        </w:rPr>
      </w:pPr>
      <w:proofErr w:type="spellStart"/>
      <w:r>
        <w:rPr>
          <w:i/>
          <w:sz w:val="21"/>
        </w:rPr>
        <w:t>Nº</w:t>
      </w:r>
      <w:proofErr w:type="spellEnd"/>
      <w:r>
        <w:rPr>
          <w:i/>
          <w:sz w:val="21"/>
        </w:rPr>
        <w:t xml:space="preserve"> de proyectos vivos x valor asignado</w:t>
      </w:r>
    </w:p>
    <w:p w14:paraId="52BF084F" w14:textId="77777777" w:rsidR="00270032" w:rsidRDefault="00270032">
      <w:pPr>
        <w:pStyle w:val="Textoindependiente"/>
        <w:spacing w:before="11"/>
        <w:rPr>
          <w:i/>
          <w:sz w:val="20"/>
        </w:rPr>
      </w:pPr>
    </w:p>
    <w:p w14:paraId="52BF0850" w14:textId="69F72725" w:rsidR="00270032" w:rsidRPr="00121D8E" w:rsidRDefault="00FF5193">
      <w:pPr>
        <w:pStyle w:val="Ttulo1"/>
        <w:numPr>
          <w:ilvl w:val="0"/>
          <w:numId w:val="1"/>
        </w:numPr>
        <w:tabs>
          <w:tab w:val="left" w:pos="676"/>
        </w:tabs>
        <w:ind w:hanging="283"/>
        <w:rPr>
          <w:b w:val="0"/>
        </w:rPr>
      </w:pPr>
      <w:r>
        <w:t>Investigadores colaboradores en</w:t>
      </w:r>
      <w:r>
        <w:rPr>
          <w:spacing w:val="-1"/>
        </w:rPr>
        <w:t xml:space="preserve"> </w:t>
      </w:r>
      <w:r w:rsidR="0070576D" w:rsidRPr="00121D8E">
        <w:t>(202</w:t>
      </w:r>
      <w:r w:rsidR="006B246B">
        <w:t>2</w:t>
      </w:r>
      <w:r w:rsidR="0070576D" w:rsidRPr="00121D8E">
        <w:t>, 202</w:t>
      </w:r>
      <w:r w:rsidR="006B246B">
        <w:t>3</w:t>
      </w:r>
      <w:r w:rsidR="0070576D" w:rsidRPr="00121D8E">
        <w:t xml:space="preserve"> y 202</w:t>
      </w:r>
      <w:r w:rsidR="006B246B">
        <w:t>4</w:t>
      </w:r>
      <w:r w:rsidR="0070576D" w:rsidRPr="00121D8E">
        <w:t>)</w:t>
      </w:r>
      <w:r w:rsidRPr="00121D8E">
        <w:rPr>
          <w:b w:val="0"/>
        </w:rPr>
        <w:t>.</w:t>
      </w:r>
    </w:p>
    <w:p w14:paraId="52BF0851" w14:textId="77777777" w:rsidR="00270032" w:rsidRPr="00121D8E" w:rsidRDefault="00FF5193">
      <w:pPr>
        <w:pStyle w:val="Prrafodelista"/>
        <w:numPr>
          <w:ilvl w:val="1"/>
          <w:numId w:val="1"/>
        </w:numPr>
        <w:tabs>
          <w:tab w:val="left" w:pos="1241"/>
          <w:tab w:val="left" w:pos="1243"/>
        </w:tabs>
        <w:spacing w:before="3"/>
        <w:ind w:hanging="424"/>
        <w:rPr>
          <w:rFonts w:ascii="Courier New" w:hAnsi="Courier New"/>
          <w:sz w:val="21"/>
        </w:rPr>
      </w:pPr>
      <w:r w:rsidRPr="00121D8E">
        <w:rPr>
          <w:sz w:val="21"/>
        </w:rPr>
        <w:t>Descripción: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766"/>
      </w:tblGrid>
      <w:tr w:rsidR="00270032" w14:paraId="52BF0854" w14:textId="77777777">
        <w:trPr>
          <w:trHeight w:val="374"/>
        </w:trPr>
        <w:tc>
          <w:tcPr>
            <w:tcW w:w="5868" w:type="dxa"/>
          </w:tcPr>
          <w:p w14:paraId="52BF0852" w14:textId="77777777" w:rsidR="00270032" w:rsidRDefault="00FF5193">
            <w:pPr>
              <w:pStyle w:val="TableParagraph"/>
              <w:spacing w:line="250" w:lineRule="exact"/>
              <w:ind w:left="2507" w:right="2505"/>
              <w:rPr>
                <w:sz w:val="21"/>
              </w:rPr>
            </w:pPr>
            <w:r>
              <w:rPr>
                <w:sz w:val="21"/>
              </w:rPr>
              <w:t>Indicador</w:t>
            </w:r>
          </w:p>
        </w:tc>
        <w:tc>
          <w:tcPr>
            <w:tcW w:w="766" w:type="dxa"/>
          </w:tcPr>
          <w:p w14:paraId="52BF0853" w14:textId="77777777" w:rsidR="00270032" w:rsidRDefault="00FF5193">
            <w:pPr>
              <w:pStyle w:val="TableParagraph"/>
              <w:spacing w:line="250" w:lineRule="exact"/>
              <w:ind w:left="148" w:right="140"/>
              <w:rPr>
                <w:sz w:val="21"/>
              </w:rPr>
            </w:pPr>
            <w:r>
              <w:rPr>
                <w:sz w:val="21"/>
              </w:rPr>
              <w:t>valor</w:t>
            </w:r>
          </w:p>
        </w:tc>
      </w:tr>
      <w:tr w:rsidR="00270032" w14:paraId="52BF0857" w14:textId="77777777">
        <w:trPr>
          <w:trHeight w:val="376"/>
        </w:trPr>
        <w:tc>
          <w:tcPr>
            <w:tcW w:w="5868" w:type="dxa"/>
          </w:tcPr>
          <w:p w14:paraId="52BF0855" w14:textId="77777777" w:rsidR="00270032" w:rsidRDefault="00FF5193">
            <w:pPr>
              <w:pStyle w:val="TableParagraph"/>
              <w:spacing w:line="253" w:lineRule="exact"/>
              <w:ind w:left="105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Maríe</w:t>
            </w:r>
            <w:proofErr w:type="spellEnd"/>
            <w:r>
              <w:rPr>
                <w:sz w:val="21"/>
              </w:rPr>
              <w:t xml:space="preserve"> Curie-IF, Ramón y Cajal, Juan de la Cierva, Miguel Servet …</w:t>
            </w:r>
          </w:p>
        </w:tc>
        <w:tc>
          <w:tcPr>
            <w:tcW w:w="766" w:type="dxa"/>
          </w:tcPr>
          <w:p w14:paraId="52BF0856" w14:textId="77777777" w:rsidR="00270032" w:rsidRDefault="00FF5193">
            <w:pPr>
              <w:pStyle w:val="TableParagraph"/>
              <w:spacing w:line="253" w:lineRule="exact"/>
              <w:ind w:left="145" w:right="14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 w:rsidR="00270032" w14:paraId="52BF085A" w14:textId="77777777">
        <w:trPr>
          <w:trHeight w:val="376"/>
        </w:trPr>
        <w:tc>
          <w:tcPr>
            <w:tcW w:w="5868" w:type="dxa"/>
          </w:tcPr>
          <w:p w14:paraId="52BF0858" w14:textId="77777777" w:rsidR="00270032" w:rsidRDefault="00FF5193">
            <w:pPr>
              <w:pStyle w:val="TableParagraph"/>
              <w:spacing w:line="253" w:lineRule="exact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 xml:space="preserve">Joven investigador </w:t>
            </w:r>
            <w:proofErr w:type="spellStart"/>
            <w:r>
              <w:rPr>
                <w:sz w:val="21"/>
              </w:rPr>
              <w:t>postdoc</w:t>
            </w:r>
            <w:proofErr w:type="spellEnd"/>
            <w:r>
              <w:rPr>
                <w:sz w:val="21"/>
              </w:rPr>
              <w:t xml:space="preserve"> CAM …</w:t>
            </w:r>
          </w:p>
        </w:tc>
        <w:tc>
          <w:tcPr>
            <w:tcW w:w="766" w:type="dxa"/>
          </w:tcPr>
          <w:p w14:paraId="52BF0859" w14:textId="77777777" w:rsidR="00270032" w:rsidRDefault="00FF5193">
            <w:pPr>
              <w:pStyle w:val="TableParagraph"/>
              <w:spacing w:line="253" w:lineRule="exact"/>
              <w:ind w:left="8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</w:tr>
      <w:tr w:rsidR="00270032" w14:paraId="52BF085D" w14:textId="77777777">
        <w:trPr>
          <w:trHeight w:val="633"/>
        </w:trPr>
        <w:tc>
          <w:tcPr>
            <w:tcW w:w="5868" w:type="dxa"/>
          </w:tcPr>
          <w:p w14:paraId="52BF085B" w14:textId="77777777" w:rsidR="00270032" w:rsidRDefault="00FF5193">
            <w:pPr>
              <w:pStyle w:val="TableParagraph"/>
              <w:ind w:left="105" w:right="61"/>
              <w:jc w:val="left"/>
              <w:rPr>
                <w:sz w:val="21"/>
              </w:rPr>
            </w:pPr>
            <w:r>
              <w:rPr>
                <w:sz w:val="21"/>
              </w:rPr>
              <w:t>FPU del MECD o FPI del MINECO asociado a proyectos competitivos</w:t>
            </w:r>
          </w:p>
        </w:tc>
        <w:tc>
          <w:tcPr>
            <w:tcW w:w="766" w:type="dxa"/>
          </w:tcPr>
          <w:p w14:paraId="52BF085C" w14:textId="77777777" w:rsidR="00270032" w:rsidRDefault="00FF5193">
            <w:pPr>
              <w:pStyle w:val="TableParagraph"/>
              <w:spacing w:before="123"/>
              <w:ind w:left="8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</w:tbl>
    <w:p w14:paraId="52BF085E" w14:textId="77777777" w:rsidR="00270032" w:rsidRDefault="00270032">
      <w:pPr>
        <w:pStyle w:val="Textoindependiente"/>
        <w:spacing w:before="8"/>
        <w:rPr>
          <w:sz w:val="20"/>
        </w:rPr>
      </w:pPr>
    </w:p>
    <w:p w14:paraId="52BF085F" w14:textId="77777777" w:rsidR="00270032" w:rsidRDefault="00FF5193">
      <w:pPr>
        <w:pStyle w:val="Prrafodelista"/>
        <w:numPr>
          <w:ilvl w:val="1"/>
          <w:numId w:val="1"/>
        </w:numPr>
        <w:tabs>
          <w:tab w:val="left" w:pos="1242"/>
        </w:tabs>
        <w:spacing w:line="237" w:lineRule="auto"/>
        <w:ind w:right="110"/>
        <w:jc w:val="both"/>
        <w:rPr>
          <w:rFonts w:ascii="Courier New" w:hAnsi="Courier New"/>
          <w:sz w:val="21"/>
        </w:rPr>
      </w:pPr>
      <w:r>
        <w:rPr>
          <w:sz w:val="21"/>
        </w:rPr>
        <w:t>Explicación: resultado multiplicar para cada categoría de investigadores el valor asignado por el número existente de tales colaboradores. Y, finalmente, sumar los distintos resultados obtenidos para cada</w:t>
      </w:r>
      <w:r>
        <w:rPr>
          <w:spacing w:val="-3"/>
          <w:sz w:val="21"/>
        </w:rPr>
        <w:t xml:space="preserve"> </w:t>
      </w:r>
      <w:r>
        <w:rPr>
          <w:sz w:val="21"/>
        </w:rPr>
        <w:t>categoría.</w:t>
      </w:r>
    </w:p>
    <w:p w14:paraId="52BF0860" w14:textId="77777777" w:rsidR="00270032" w:rsidRDefault="00FF5193">
      <w:pPr>
        <w:spacing w:line="255" w:lineRule="exact"/>
        <w:ind w:left="1241"/>
        <w:rPr>
          <w:i/>
          <w:sz w:val="21"/>
        </w:rPr>
      </w:pPr>
      <w:proofErr w:type="spellStart"/>
      <w:r>
        <w:rPr>
          <w:i/>
          <w:sz w:val="21"/>
        </w:rPr>
        <w:t>Nº</w:t>
      </w:r>
      <w:proofErr w:type="spellEnd"/>
      <w:r>
        <w:rPr>
          <w:i/>
          <w:sz w:val="21"/>
        </w:rPr>
        <w:t xml:space="preserve"> de investigadores colaboradores x valor asignado</w:t>
      </w:r>
    </w:p>
    <w:p w14:paraId="52BF0861" w14:textId="77777777" w:rsidR="00270032" w:rsidRDefault="00270032">
      <w:pPr>
        <w:pStyle w:val="Textoindependiente"/>
        <w:spacing w:before="12"/>
        <w:rPr>
          <w:i/>
          <w:sz w:val="20"/>
        </w:rPr>
      </w:pPr>
    </w:p>
    <w:p w14:paraId="52BF0862" w14:textId="7AFC1F8D" w:rsidR="00270032" w:rsidRDefault="00FF5193">
      <w:pPr>
        <w:pStyle w:val="Ttulo1"/>
        <w:numPr>
          <w:ilvl w:val="0"/>
          <w:numId w:val="1"/>
        </w:numPr>
        <w:tabs>
          <w:tab w:val="left" w:pos="675"/>
        </w:tabs>
        <w:ind w:left="674" w:hanging="283"/>
        <w:rPr>
          <w:b w:val="0"/>
        </w:rPr>
      </w:pPr>
      <w:r>
        <w:t>Dirección tesis doctorales CEU/CE</w:t>
      </w:r>
      <w:r w:rsidR="003D7881">
        <w:t>INDO en los 3 últimos años: 202</w:t>
      </w:r>
      <w:r w:rsidR="006B246B">
        <w:t>2</w:t>
      </w:r>
      <w:r w:rsidR="003D7881">
        <w:t>, 202</w:t>
      </w:r>
      <w:r w:rsidR="006B246B">
        <w:t xml:space="preserve">3 </w:t>
      </w:r>
      <w:r>
        <w:t>y</w:t>
      </w:r>
      <w:r>
        <w:rPr>
          <w:spacing w:val="-22"/>
        </w:rPr>
        <w:t xml:space="preserve"> </w:t>
      </w:r>
      <w:r w:rsidR="003D7881">
        <w:t>202</w:t>
      </w:r>
      <w:r w:rsidR="006B246B">
        <w:t>4</w:t>
      </w:r>
      <w:r>
        <w:rPr>
          <w:b w:val="0"/>
        </w:rPr>
        <w:t>.</w:t>
      </w:r>
    </w:p>
    <w:p w14:paraId="52BF0863" w14:textId="77777777" w:rsidR="00270032" w:rsidRDefault="00FF5193">
      <w:pPr>
        <w:pStyle w:val="Prrafodelista"/>
        <w:numPr>
          <w:ilvl w:val="1"/>
          <w:numId w:val="1"/>
        </w:numPr>
        <w:tabs>
          <w:tab w:val="left" w:pos="1241"/>
          <w:tab w:val="left" w:pos="1242"/>
        </w:tabs>
        <w:spacing w:before="3"/>
        <w:rPr>
          <w:rFonts w:ascii="Courier New" w:hAnsi="Courier New"/>
          <w:sz w:val="21"/>
        </w:rPr>
      </w:pPr>
      <w:r>
        <w:rPr>
          <w:sz w:val="21"/>
        </w:rPr>
        <w:t>Descripción:</w:t>
      </w:r>
    </w:p>
    <w:tbl>
      <w:tblPr>
        <w:tblStyle w:val="TableNormal"/>
        <w:tblW w:w="0" w:type="auto"/>
        <w:tblInd w:w="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6"/>
        <w:gridCol w:w="852"/>
      </w:tblGrid>
      <w:tr w:rsidR="00270032" w14:paraId="52BF0866" w14:textId="77777777">
        <w:trPr>
          <w:trHeight w:val="376"/>
        </w:trPr>
        <w:tc>
          <w:tcPr>
            <w:tcW w:w="5266" w:type="dxa"/>
          </w:tcPr>
          <w:p w14:paraId="52BF0864" w14:textId="77777777" w:rsidR="00270032" w:rsidRDefault="00FF5193">
            <w:pPr>
              <w:pStyle w:val="TableParagraph"/>
              <w:spacing w:line="250" w:lineRule="exact"/>
              <w:ind w:left="1232" w:right="1228"/>
              <w:rPr>
                <w:sz w:val="21"/>
              </w:rPr>
            </w:pPr>
            <w:r>
              <w:rPr>
                <w:sz w:val="21"/>
              </w:rPr>
              <w:t>Indicador</w:t>
            </w:r>
          </w:p>
        </w:tc>
        <w:tc>
          <w:tcPr>
            <w:tcW w:w="852" w:type="dxa"/>
          </w:tcPr>
          <w:p w14:paraId="52BF0865" w14:textId="77777777" w:rsidR="00270032" w:rsidRDefault="00FF5193">
            <w:pPr>
              <w:pStyle w:val="TableParagraph"/>
              <w:spacing w:line="250" w:lineRule="exact"/>
              <w:ind w:left="191" w:right="183"/>
              <w:rPr>
                <w:sz w:val="21"/>
              </w:rPr>
            </w:pPr>
            <w:r>
              <w:rPr>
                <w:sz w:val="21"/>
              </w:rPr>
              <w:t>valor</w:t>
            </w:r>
          </w:p>
        </w:tc>
      </w:tr>
      <w:tr w:rsidR="00270032" w14:paraId="52BF086A" w14:textId="77777777">
        <w:trPr>
          <w:trHeight w:val="1144"/>
        </w:trPr>
        <w:tc>
          <w:tcPr>
            <w:tcW w:w="5266" w:type="dxa"/>
          </w:tcPr>
          <w:p w14:paraId="52BF0867" w14:textId="77777777" w:rsidR="00270032" w:rsidRDefault="00FF5193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Dirección tesis doctorales por los miembros del grupo que hayan sido leídas los 3 años anteriores a la solicitud de reconocimiento o de renovación y hayan obtenido la calificación de Sobresaliente Cum Laude</w:t>
            </w:r>
          </w:p>
        </w:tc>
        <w:tc>
          <w:tcPr>
            <w:tcW w:w="852" w:type="dxa"/>
          </w:tcPr>
          <w:p w14:paraId="52BF0868" w14:textId="77777777" w:rsidR="00270032" w:rsidRDefault="00270032">
            <w:pPr>
              <w:pStyle w:val="TableParagraph"/>
              <w:jc w:val="left"/>
              <w:rPr>
                <w:sz w:val="20"/>
              </w:rPr>
            </w:pPr>
          </w:p>
          <w:p w14:paraId="52BF0869" w14:textId="77777777" w:rsidR="00270032" w:rsidRDefault="00FF5193">
            <w:pPr>
              <w:pStyle w:val="TableParagraph"/>
              <w:spacing w:before="133"/>
              <w:ind w:left="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</w:tbl>
    <w:p w14:paraId="52BF086B" w14:textId="77777777" w:rsidR="00270032" w:rsidRDefault="00270032">
      <w:pPr>
        <w:pStyle w:val="Textoindependiente"/>
        <w:spacing w:before="10"/>
        <w:rPr>
          <w:sz w:val="20"/>
        </w:rPr>
      </w:pPr>
    </w:p>
    <w:p w14:paraId="52BF086C" w14:textId="77777777" w:rsidR="00270032" w:rsidRDefault="00FF5193">
      <w:pPr>
        <w:pStyle w:val="Prrafodelista"/>
        <w:numPr>
          <w:ilvl w:val="1"/>
          <w:numId w:val="1"/>
        </w:numPr>
        <w:tabs>
          <w:tab w:val="left" w:pos="1241"/>
          <w:tab w:val="left" w:pos="1242"/>
        </w:tabs>
        <w:spacing w:line="235" w:lineRule="auto"/>
        <w:ind w:right="110"/>
        <w:rPr>
          <w:rFonts w:ascii="Courier New" w:hAnsi="Courier New"/>
          <w:sz w:val="21"/>
        </w:rPr>
      </w:pPr>
      <w:r>
        <w:rPr>
          <w:sz w:val="21"/>
        </w:rPr>
        <w:t>Explicación: resultado de multiplicar el número de tesis dirigidas por los miembros de la USP-CEU por el valor</w:t>
      </w:r>
      <w:r>
        <w:rPr>
          <w:spacing w:val="-6"/>
          <w:sz w:val="21"/>
        </w:rPr>
        <w:t xml:space="preserve"> </w:t>
      </w:r>
      <w:r>
        <w:rPr>
          <w:sz w:val="21"/>
        </w:rPr>
        <w:t>asignado.</w:t>
      </w:r>
    </w:p>
    <w:p w14:paraId="52BF086D" w14:textId="77777777" w:rsidR="00270032" w:rsidRDefault="00FF5193">
      <w:pPr>
        <w:spacing w:line="255" w:lineRule="exact"/>
        <w:ind w:left="1241"/>
        <w:rPr>
          <w:i/>
          <w:sz w:val="21"/>
        </w:rPr>
      </w:pPr>
      <w:proofErr w:type="spellStart"/>
      <w:r>
        <w:rPr>
          <w:i/>
          <w:sz w:val="21"/>
        </w:rPr>
        <w:t>Nº</w:t>
      </w:r>
      <w:proofErr w:type="spellEnd"/>
      <w:r>
        <w:rPr>
          <w:i/>
          <w:sz w:val="21"/>
        </w:rPr>
        <w:t xml:space="preserve"> de tesis doctorales dirigidas x valor asignado.</w:t>
      </w:r>
    </w:p>
    <w:p w14:paraId="52BF086E" w14:textId="77777777" w:rsidR="00270032" w:rsidRDefault="00270032">
      <w:pPr>
        <w:pStyle w:val="Textoindependiente"/>
        <w:spacing w:before="11"/>
        <w:rPr>
          <w:i/>
          <w:sz w:val="20"/>
        </w:rPr>
      </w:pPr>
    </w:p>
    <w:p w14:paraId="52BF086F" w14:textId="77777777" w:rsidR="00270032" w:rsidRDefault="00FF5193">
      <w:pPr>
        <w:pStyle w:val="Ttulo1"/>
        <w:numPr>
          <w:ilvl w:val="0"/>
          <w:numId w:val="1"/>
        </w:numPr>
        <w:tabs>
          <w:tab w:val="left" w:pos="675"/>
        </w:tabs>
        <w:ind w:left="674" w:hanging="283"/>
        <w:rPr>
          <w:b w:val="0"/>
        </w:rPr>
      </w:pPr>
      <w:r>
        <w:t>Tamaño del</w:t>
      </w:r>
      <w:r>
        <w:rPr>
          <w:spacing w:val="-3"/>
        </w:rPr>
        <w:t xml:space="preserve"> </w:t>
      </w:r>
      <w:r>
        <w:t>grupo</w:t>
      </w:r>
      <w:r>
        <w:rPr>
          <w:b w:val="0"/>
        </w:rPr>
        <w:t>.</w:t>
      </w:r>
    </w:p>
    <w:p w14:paraId="52BF0870" w14:textId="77777777" w:rsidR="00270032" w:rsidRDefault="00FF5193">
      <w:pPr>
        <w:pStyle w:val="Prrafodelista"/>
        <w:numPr>
          <w:ilvl w:val="1"/>
          <w:numId w:val="1"/>
        </w:numPr>
        <w:tabs>
          <w:tab w:val="left" w:pos="1240"/>
          <w:tab w:val="left" w:pos="1242"/>
        </w:tabs>
        <w:spacing w:before="1"/>
        <w:rPr>
          <w:rFonts w:ascii="Courier New" w:hAnsi="Courier New"/>
          <w:sz w:val="21"/>
        </w:rPr>
      </w:pPr>
      <w:r>
        <w:rPr>
          <w:sz w:val="21"/>
        </w:rPr>
        <w:t>Descripción:</w:t>
      </w:r>
    </w:p>
    <w:tbl>
      <w:tblPr>
        <w:tblStyle w:val="TableNormal"/>
        <w:tblW w:w="0" w:type="auto"/>
        <w:tblInd w:w="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6"/>
        <w:gridCol w:w="852"/>
      </w:tblGrid>
      <w:tr w:rsidR="00270032" w14:paraId="52BF0873" w14:textId="77777777">
        <w:trPr>
          <w:trHeight w:val="376"/>
        </w:trPr>
        <w:tc>
          <w:tcPr>
            <w:tcW w:w="5266" w:type="dxa"/>
          </w:tcPr>
          <w:p w14:paraId="52BF0871" w14:textId="77777777" w:rsidR="00270032" w:rsidRDefault="00FF5193">
            <w:pPr>
              <w:pStyle w:val="TableParagraph"/>
              <w:spacing w:line="252" w:lineRule="exact"/>
              <w:ind w:left="1232" w:right="1228"/>
              <w:rPr>
                <w:sz w:val="21"/>
              </w:rPr>
            </w:pPr>
            <w:r>
              <w:rPr>
                <w:sz w:val="21"/>
              </w:rPr>
              <w:t>Indicador</w:t>
            </w:r>
          </w:p>
        </w:tc>
        <w:tc>
          <w:tcPr>
            <w:tcW w:w="852" w:type="dxa"/>
          </w:tcPr>
          <w:p w14:paraId="52BF0872" w14:textId="77777777" w:rsidR="00270032" w:rsidRDefault="00FF5193">
            <w:pPr>
              <w:pStyle w:val="TableParagraph"/>
              <w:spacing w:line="252" w:lineRule="exact"/>
              <w:ind w:left="191" w:right="183"/>
              <w:rPr>
                <w:sz w:val="21"/>
              </w:rPr>
            </w:pPr>
            <w:r>
              <w:rPr>
                <w:sz w:val="21"/>
              </w:rPr>
              <w:t>valor</w:t>
            </w:r>
          </w:p>
        </w:tc>
      </w:tr>
      <w:tr w:rsidR="00270032" w14:paraId="52BF0876" w14:textId="77777777">
        <w:trPr>
          <w:trHeight w:val="376"/>
        </w:trPr>
        <w:tc>
          <w:tcPr>
            <w:tcW w:w="5266" w:type="dxa"/>
          </w:tcPr>
          <w:p w14:paraId="52BF0874" w14:textId="77777777" w:rsidR="00270032" w:rsidRDefault="00FF5193">
            <w:pPr>
              <w:pStyle w:val="TableParagraph"/>
              <w:spacing w:line="252" w:lineRule="exact"/>
              <w:ind w:left="1233" w:right="1228"/>
              <w:rPr>
                <w:sz w:val="21"/>
              </w:rPr>
            </w:pPr>
            <w:r>
              <w:rPr>
                <w:sz w:val="21"/>
              </w:rPr>
              <w:t>Grupos de entre 6 y 8 miembros</w:t>
            </w:r>
          </w:p>
        </w:tc>
        <w:tc>
          <w:tcPr>
            <w:tcW w:w="852" w:type="dxa"/>
          </w:tcPr>
          <w:p w14:paraId="52BF0875" w14:textId="77777777" w:rsidR="00270032" w:rsidRDefault="00FF5193">
            <w:pPr>
              <w:pStyle w:val="TableParagraph"/>
              <w:spacing w:line="252" w:lineRule="exact"/>
              <w:ind w:left="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270032" w14:paraId="52BF0879" w14:textId="77777777">
        <w:trPr>
          <w:trHeight w:val="378"/>
        </w:trPr>
        <w:tc>
          <w:tcPr>
            <w:tcW w:w="5266" w:type="dxa"/>
          </w:tcPr>
          <w:p w14:paraId="52BF0877" w14:textId="77777777" w:rsidR="00270032" w:rsidRDefault="00FF5193">
            <w:pPr>
              <w:pStyle w:val="TableParagraph"/>
              <w:spacing w:line="252" w:lineRule="exact"/>
              <w:ind w:left="1233" w:right="1228"/>
              <w:rPr>
                <w:sz w:val="21"/>
              </w:rPr>
            </w:pPr>
            <w:r>
              <w:rPr>
                <w:sz w:val="21"/>
              </w:rPr>
              <w:t>Grupos con más de 8 miembros</w:t>
            </w:r>
          </w:p>
        </w:tc>
        <w:tc>
          <w:tcPr>
            <w:tcW w:w="852" w:type="dxa"/>
          </w:tcPr>
          <w:p w14:paraId="52BF0878" w14:textId="77777777" w:rsidR="00270032" w:rsidRDefault="00FF5193">
            <w:pPr>
              <w:pStyle w:val="TableParagraph"/>
              <w:spacing w:line="252" w:lineRule="exact"/>
              <w:ind w:left="191" w:right="181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</w:tbl>
    <w:p w14:paraId="52BF087A" w14:textId="77777777" w:rsidR="00270032" w:rsidRDefault="00270032">
      <w:pPr>
        <w:pStyle w:val="Textoindependiente"/>
        <w:spacing w:before="3"/>
      </w:pPr>
    </w:p>
    <w:p w14:paraId="52BF087B" w14:textId="2CAD847D" w:rsidR="00270032" w:rsidRDefault="00FF5193" w:rsidP="005028C6">
      <w:pPr>
        <w:pStyle w:val="Prrafodelista"/>
        <w:numPr>
          <w:ilvl w:val="1"/>
          <w:numId w:val="1"/>
        </w:numPr>
        <w:tabs>
          <w:tab w:val="left" w:pos="1241"/>
          <w:tab w:val="left" w:pos="1242"/>
        </w:tabs>
        <w:spacing w:before="1" w:line="225" w:lineRule="auto"/>
        <w:ind w:right="107"/>
        <w:rPr>
          <w:rFonts w:ascii="Courier New" w:hAnsi="Courier New"/>
          <w:sz w:val="24"/>
        </w:rPr>
      </w:pPr>
      <w:r w:rsidRPr="0027226B">
        <w:rPr>
          <w:sz w:val="21"/>
        </w:rPr>
        <w:t>Explicación: la puntuación asignada por el tamaño del grupo teniendo en cuenta los miembros</w:t>
      </w:r>
      <w:r w:rsidRPr="0027226B">
        <w:rPr>
          <w:spacing w:val="-2"/>
          <w:sz w:val="21"/>
        </w:rPr>
        <w:t xml:space="preserve"> </w:t>
      </w:r>
      <w:r w:rsidRPr="0027226B">
        <w:rPr>
          <w:sz w:val="21"/>
        </w:rPr>
        <w:t>totales.</w:t>
      </w:r>
      <w:r w:rsidR="0027226B" w:rsidRPr="0027226B">
        <w:rPr>
          <w:sz w:val="21"/>
        </w:rPr>
        <w:t xml:space="preserve"> </w:t>
      </w:r>
    </w:p>
    <w:sectPr w:rsidR="00270032">
      <w:pgSz w:w="11910" w:h="16840"/>
      <w:pgMar w:top="2040" w:right="1420" w:bottom="1240" w:left="1480" w:header="1038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A265" w14:textId="77777777" w:rsidR="0004257B" w:rsidRDefault="0004257B">
      <w:r>
        <w:separator/>
      </w:r>
    </w:p>
  </w:endnote>
  <w:endnote w:type="continuationSeparator" w:id="0">
    <w:p w14:paraId="7C8D1579" w14:textId="77777777" w:rsidR="0004257B" w:rsidRDefault="0004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F0887" w14:textId="77777777" w:rsidR="00270032" w:rsidRDefault="004308B0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2760" behindDoc="1" locked="0" layoutInCell="1" allowOverlap="1" wp14:anchorId="52BF088E" wp14:editId="52BF088F">
              <wp:simplePos x="0" y="0"/>
              <wp:positionH relativeFrom="page">
                <wp:posOffset>6486525</wp:posOffset>
              </wp:positionH>
              <wp:positionV relativeFrom="page">
                <wp:posOffset>9881235</wp:posOffset>
              </wp:positionV>
              <wp:extent cx="127000" cy="194310"/>
              <wp:effectExtent l="0" t="381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F0892" w14:textId="0C8F51C0" w:rsidR="00270032" w:rsidRDefault="00FF5193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F8B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F08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75pt;margin-top:778.05pt;width:10pt;height:15.3pt;z-index:-1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KZsQIAAK8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" filled="f" stroked="f">
              <v:textbox inset="0,0,0,0">
                <w:txbxContent>
                  <w:p w14:paraId="52BF0892" w14:textId="0C8F51C0" w:rsidR="00270032" w:rsidRDefault="00FF5193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F8B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86CD8" w14:textId="77777777" w:rsidR="0004257B" w:rsidRDefault="0004257B">
      <w:r>
        <w:separator/>
      </w:r>
    </w:p>
  </w:footnote>
  <w:footnote w:type="continuationSeparator" w:id="0">
    <w:p w14:paraId="0EB6AF4B" w14:textId="77777777" w:rsidR="0004257B" w:rsidRDefault="0004257B">
      <w:r>
        <w:continuationSeparator/>
      </w:r>
    </w:p>
  </w:footnote>
  <w:footnote w:id="1">
    <w:p w14:paraId="52BF0890" w14:textId="77777777" w:rsidR="00DA4AF8" w:rsidRDefault="00DA4AF8">
      <w:pPr>
        <w:pStyle w:val="Textonotapie"/>
      </w:pPr>
      <w:r>
        <w:rPr>
          <w:rStyle w:val="Refdenotaalpie"/>
        </w:rPr>
        <w:footnoteRef/>
      </w:r>
      <w:r>
        <w:t xml:space="preserve"> Indicadores actualizados por la Comisión de Investigación de la Universidad en su reunión de 2 de diciembre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8" w:type="dxa"/>
      <w:tblInd w:w="3544" w:type="dxa"/>
      <w:tblLook w:val="04A0" w:firstRow="1" w:lastRow="0" w:firstColumn="1" w:lastColumn="0" w:noHBand="0" w:noVBand="1"/>
    </w:tblPr>
    <w:tblGrid>
      <w:gridCol w:w="5528"/>
    </w:tblGrid>
    <w:tr w:rsidR="00343E24" w14:paraId="52BF0884" w14:textId="77777777" w:rsidTr="00F413E2">
      <w:tc>
        <w:tcPr>
          <w:tcW w:w="5528" w:type="dxa"/>
        </w:tcPr>
        <w:p w14:paraId="52BF0881" w14:textId="77777777" w:rsidR="00343E24" w:rsidRDefault="00343E24" w:rsidP="00343E24">
          <w:pPr>
            <w:pStyle w:val="Default"/>
            <w:spacing w:line="276" w:lineRule="auto"/>
            <w:rPr>
              <w:rFonts w:ascii="Calibri" w:hAnsi="Calibri" w:cs="Calibri"/>
              <w:b/>
              <w:bCs/>
              <w:i/>
              <w:iCs/>
              <w:sz w:val="22"/>
              <w:szCs w:val="22"/>
              <w:lang w:eastAsia="en-US"/>
            </w:rPr>
          </w:pPr>
        </w:p>
        <w:p w14:paraId="52BF0882" w14:textId="77777777" w:rsidR="00343E24" w:rsidRDefault="00343E24" w:rsidP="00F413E2">
          <w:pPr>
            <w:pStyle w:val="Default"/>
            <w:spacing w:line="276" w:lineRule="auto"/>
            <w:jc w:val="right"/>
            <w:rPr>
              <w:rFonts w:ascii="Calibri" w:hAnsi="Calibri" w:cs="Calibri"/>
              <w:b/>
              <w:bCs/>
              <w:i/>
              <w:iCs/>
              <w:sz w:val="22"/>
              <w:szCs w:val="22"/>
              <w:lang w:eastAsia="en-US"/>
            </w:rPr>
          </w:pPr>
          <w:r>
            <w:rPr>
              <w:rFonts w:ascii="Calibri" w:hAnsi="Calibri" w:cs="Calibri"/>
              <w:b/>
              <w:bCs/>
              <w:i/>
              <w:iCs/>
              <w:sz w:val="22"/>
              <w:szCs w:val="22"/>
              <w:lang w:eastAsia="en-US"/>
            </w:rPr>
            <w:t xml:space="preserve">Vicerrectorado de Investigación, Transferencia y Divulgación Científica </w:t>
          </w:r>
        </w:p>
        <w:p w14:paraId="52BF0883" w14:textId="551CC655" w:rsidR="00343E24" w:rsidRDefault="00343E24" w:rsidP="00F413E2">
          <w:pPr>
            <w:pStyle w:val="Default"/>
            <w:spacing w:line="276" w:lineRule="auto"/>
            <w:jc w:val="right"/>
            <w:rPr>
              <w:lang w:eastAsia="en-US"/>
            </w:rPr>
          </w:pPr>
          <w:r>
            <w:rPr>
              <w:rFonts w:ascii="Calibri" w:hAnsi="Calibri" w:cs="Calibri"/>
              <w:bCs/>
              <w:i/>
              <w:iCs/>
              <w:sz w:val="22"/>
              <w:szCs w:val="22"/>
              <w:lang w:eastAsia="en-US"/>
            </w:rPr>
            <w:t>Convocatoria de r</w:t>
          </w:r>
          <w:r w:rsidR="00FF5F5C">
            <w:rPr>
              <w:rFonts w:ascii="Calibri" w:hAnsi="Calibri" w:cs="Calibri"/>
              <w:bCs/>
              <w:i/>
              <w:iCs/>
              <w:sz w:val="22"/>
              <w:szCs w:val="22"/>
              <w:lang w:eastAsia="en-US"/>
            </w:rPr>
            <w:t>eevaluación</w:t>
          </w:r>
          <w:r>
            <w:rPr>
              <w:rFonts w:ascii="Calibri" w:hAnsi="Calibri" w:cs="Calibri"/>
              <w:bCs/>
              <w:i/>
              <w:iCs/>
              <w:sz w:val="22"/>
              <w:szCs w:val="22"/>
              <w:lang w:eastAsia="en-US"/>
            </w:rPr>
            <w:t xml:space="preserve"> de grupos de investigación, 202</w:t>
          </w:r>
          <w:r w:rsidR="006B246B">
            <w:rPr>
              <w:rFonts w:ascii="Calibri" w:hAnsi="Calibri" w:cs="Calibri"/>
              <w:bCs/>
              <w:i/>
              <w:iCs/>
              <w:sz w:val="22"/>
              <w:szCs w:val="22"/>
              <w:lang w:eastAsia="en-US"/>
            </w:rPr>
            <w:t>4</w:t>
          </w:r>
          <w:r>
            <w:rPr>
              <w:rFonts w:ascii="Calibri" w:hAnsi="Calibri" w:cs="Calibri"/>
              <w:bCs/>
              <w:i/>
              <w:iCs/>
              <w:sz w:val="22"/>
              <w:szCs w:val="22"/>
              <w:lang w:eastAsia="en-US"/>
            </w:rPr>
            <w:t>-202</w:t>
          </w:r>
          <w:r w:rsidR="006B246B">
            <w:rPr>
              <w:rFonts w:ascii="Calibri" w:hAnsi="Calibri" w:cs="Calibri"/>
              <w:bCs/>
              <w:i/>
              <w:iCs/>
              <w:sz w:val="22"/>
              <w:szCs w:val="22"/>
              <w:lang w:eastAsia="en-US"/>
            </w:rPr>
            <w:t>5</w:t>
          </w:r>
        </w:p>
      </w:tc>
    </w:tr>
  </w:tbl>
  <w:p w14:paraId="52BF0885" w14:textId="77777777" w:rsidR="00270032" w:rsidRDefault="00FF519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1687" behindDoc="1" locked="0" layoutInCell="1" allowOverlap="1" wp14:anchorId="52BF088A" wp14:editId="52BF088B">
          <wp:simplePos x="0" y="0"/>
          <wp:positionH relativeFrom="page">
            <wp:posOffset>1026318</wp:posOffset>
          </wp:positionH>
          <wp:positionV relativeFrom="page">
            <wp:posOffset>659420</wp:posOffset>
          </wp:positionV>
          <wp:extent cx="1254509" cy="63974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4509" cy="63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08B0">
      <w:rPr>
        <w:noProof/>
        <w:lang w:bidi="ar-SA"/>
      </w:rPr>
      <mc:AlternateContent>
        <mc:Choice Requires="wps">
          <w:drawing>
            <wp:anchor distT="0" distB="0" distL="114300" distR="114300" simplePos="0" relativeHeight="503302736" behindDoc="1" locked="0" layoutInCell="1" allowOverlap="1" wp14:anchorId="52BF088C" wp14:editId="52BF088D">
              <wp:simplePos x="0" y="0"/>
              <wp:positionH relativeFrom="page">
                <wp:posOffset>3670935</wp:posOffset>
              </wp:positionH>
              <wp:positionV relativeFrom="page">
                <wp:posOffset>810260</wp:posOffset>
              </wp:positionV>
              <wp:extent cx="2702560" cy="507365"/>
              <wp:effectExtent l="3810" t="63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256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F0891" w14:textId="77777777" w:rsidR="00270032" w:rsidRDefault="00270032" w:rsidP="003D7881">
                          <w:pPr>
                            <w:spacing w:line="245" w:lineRule="exact"/>
                            <w:ind w:right="8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05pt;margin-top:63.8pt;width:212.8pt;height:39.95pt;z-index:-1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ke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" filled="f" stroked="f">
              <v:textbox inset="0,0,0,0">
                <w:txbxContent>
                  <w:p w:rsidR="00270032" w:rsidRDefault="00270032" w:rsidP="003D7881">
                    <w:pPr>
                      <w:spacing w:line="245" w:lineRule="exact"/>
                      <w:ind w:right="8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1BEA"/>
    <w:multiLevelType w:val="hybridMultilevel"/>
    <w:tmpl w:val="1226A848"/>
    <w:lvl w:ilvl="0" w:tplc="4CCC9594">
      <w:numFmt w:val="bullet"/>
      <w:lvlText w:val=""/>
      <w:lvlJc w:val="left"/>
      <w:pPr>
        <w:ind w:left="675" w:hanging="284"/>
      </w:pPr>
      <w:rPr>
        <w:rFonts w:ascii="Symbol" w:eastAsia="Symbol" w:hAnsi="Symbol" w:cs="Symbol" w:hint="default"/>
        <w:w w:val="100"/>
        <w:sz w:val="21"/>
        <w:szCs w:val="21"/>
        <w:lang w:val="es-ES" w:eastAsia="es-ES" w:bidi="es-ES"/>
      </w:rPr>
    </w:lvl>
    <w:lvl w:ilvl="1" w:tplc="F5A8EB3C">
      <w:numFmt w:val="bullet"/>
      <w:lvlText w:val="o"/>
      <w:lvlJc w:val="left"/>
      <w:pPr>
        <w:ind w:left="1241" w:hanging="425"/>
      </w:pPr>
      <w:rPr>
        <w:rFonts w:hint="default"/>
        <w:w w:val="100"/>
        <w:lang w:val="es-ES" w:eastAsia="es-ES" w:bidi="es-ES"/>
      </w:rPr>
    </w:lvl>
    <w:lvl w:ilvl="2" w:tplc="F31C3A44">
      <w:numFmt w:val="bullet"/>
      <w:lvlText w:val="•"/>
      <w:lvlJc w:val="left"/>
      <w:pPr>
        <w:ind w:left="2102" w:hanging="425"/>
      </w:pPr>
      <w:rPr>
        <w:rFonts w:hint="default"/>
        <w:lang w:val="es-ES" w:eastAsia="es-ES" w:bidi="es-ES"/>
      </w:rPr>
    </w:lvl>
    <w:lvl w:ilvl="3" w:tplc="93F8060E">
      <w:numFmt w:val="bullet"/>
      <w:lvlText w:val="•"/>
      <w:lvlJc w:val="left"/>
      <w:pPr>
        <w:ind w:left="2965" w:hanging="425"/>
      </w:pPr>
      <w:rPr>
        <w:rFonts w:hint="default"/>
        <w:lang w:val="es-ES" w:eastAsia="es-ES" w:bidi="es-ES"/>
      </w:rPr>
    </w:lvl>
    <w:lvl w:ilvl="4" w:tplc="9CE0A69E">
      <w:numFmt w:val="bullet"/>
      <w:lvlText w:val="•"/>
      <w:lvlJc w:val="left"/>
      <w:pPr>
        <w:ind w:left="3828" w:hanging="425"/>
      </w:pPr>
      <w:rPr>
        <w:rFonts w:hint="default"/>
        <w:lang w:val="es-ES" w:eastAsia="es-ES" w:bidi="es-ES"/>
      </w:rPr>
    </w:lvl>
    <w:lvl w:ilvl="5" w:tplc="83FE4572">
      <w:numFmt w:val="bullet"/>
      <w:lvlText w:val="•"/>
      <w:lvlJc w:val="left"/>
      <w:pPr>
        <w:ind w:left="4691" w:hanging="425"/>
      </w:pPr>
      <w:rPr>
        <w:rFonts w:hint="default"/>
        <w:lang w:val="es-ES" w:eastAsia="es-ES" w:bidi="es-ES"/>
      </w:rPr>
    </w:lvl>
    <w:lvl w:ilvl="6" w:tplc="B1D4B81E">
      <w:numFmt w:val="bullet"/>
      <w:lvlText w:val="•"/>
      <w:lvlJc w:val="left"/>
      <w:pPr>
        <w:ind w:left="5554" w:hanging="425"/>
      </w:pPr>
      <w:rPr>
        <w:rFonts w:hint="default"/>
        <w:lang w:val="es-ES" w:eastAsia="es-ES" w:bidi="es-ES"/>
      </w:rPr>
    </w:lvl>
    <w:lvl w:ilvl="7" w:tplc="07B4DF98">
      <w:numFmt w:val="bullet"/>
      <w:lvlText w:val="•"/>
      <w:lvlJc w:val="left"/>
      <w:pPr>
        <w:ind w:left="6417" w:hanging="425"/>
      </w:pPr>
      <w:rPr>
        <w:rFonts w:hint="default"/>
        <w:lang w:val="es-ES" w:eastAsia="es-ES" w:bidi="es-ES"/>
      </w:rPr>
    </w:lvl>
    <w:lvl w:ilvl="8" w:tplc="6D50FEBA">
      <w:numFmt w:val="bullet"/>
      <w:lvlText w:val="•"/>
      <w:lvlJc w:val="left"/>
      <w:pPr>
        <w:ind w:left="7280" w:hanging="425"/>
      </w:pPr>
      <w:rPr>
        <w:rFonts w:hint="default"/>
        <w:lang w:val="es-ES" w:eastAsia="es-ES" w:bidi="es-ES"/>
      </w:rPr>
    </w:lvl>
  </w:abstractNum>
  <w:num w:numId="1" w16cid:durableId="66705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32"/>
    <w:rsid w:val="0004257B"/>
    <w:rsid w:val="00121D8E"/>
    <w:rsid w:val="00270032"/>
    <w:rsid w:val="0027226B"/>
    <w:rsid w:val="002A7F72"/>
    <w:rsid w:val="002F13EA"/>
    <w:rsid w:val="00343E24"/>
    <w:rsid w:val="003D7881"/>
    <w:rsid w:val="004308B0"/>
    <w:rsid w:val="006B246B"/>
    <w:rsid w:val="0070576D"/>
    <w:rsid w:val="008218CB"/>
    <w:rsid w:val="00850F8B"/>
    <w:rsid w:val="00933D00"/>
    <w:rsid w:val="00AE0E3F"/>
    <w:rsid w:val="00AF4A01"/>
    <w:rsid w:val="00B428E1"/>
    <w:rsid w:val="00C320A2"/>
    <w:rsid w:val="00D66B7E"/>
    <w:rsid w:val="00DA4AF8"/>
    <w:rsid w:val="00F413E2"/>
    <w:rsid w:val="00F87A0D"/>
    <w:rsid w:val="00FD124F"/>
    <w:rsid w:val="00FF5193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F0780"/>
  <w15:docId w15:val="{3F1B97F4-DBA4-48E3-A539-CAC1679E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75" w:hanging="283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1241" w:hanging="42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A4AF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4AF8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A4AF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D78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88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D78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881"/>
    <w:rPr>
      <w:rFonts w:ascii="Calibri" w:eastAsia="Calibri" w:hAnsi="Calibri" w:cs="Calibri"/>
      <w:lang w:val="es-ES" w:eastAsia="es-ES" w:bidi="es-ES"/>
    </w:rPr>
  </w:style>
  <w:style w:type="paragraph" w:customStyle="1" w:styleId="Default">
    <w:name w:val="Default"/>
    <w:rsid w:val="00343E24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6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c2efed6b1db790945fcffbc1fff656cd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1b9a06d49aba2736973586dffb50b45d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  <SharedWithUsers xmlns="71741a96-57a0-4e61-85f5-36f1de13161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378F-9130-4F9B-92FC-D3413D355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D17BA-39DD-4283-AD94-FAA3E4352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815AE-49E9-4617-9F02-E1086D7BF586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customXml/itemProps4.xml><?xml version="1.0" encoding="utf-8"?>
<ds:datastoreItem xmlns:ds="http://schemas.openxmlformats.org/officeDocument/2006/customXml" ds:itemID="{68E9F172-DFF7-4B52-8921-31D0831C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1113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JIMENEZ LOPEZ, ANTONIO RAMON</dc:creator>
  <cp:lastModifiedBy>Antonio Ramón Jiménez López</cp:lastModifiedBy>
  <cp:revision>15</cp:revision>
  <dcterms:created xsi:type="dcterms:W3CDTF">2024-02-14T14:22:00Z</dcterms:created>
  <dcterms:modified xsi:type="dcterms:W3CDTF">2025-02-10T10:03:00Z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2022-12-07T00:00:00Z</vt:filetime>
  </property>
  <property fmtid="{D5CDD505-2E9C-101B-9397-08002B2CF9AE}" pid="5" name="ContentTypeId">
    <vt:lpwstr>0x010100FF3A29B6FCA79F4FBF8FB0EEE40515E5</vt:lpwstr>
  </property>
  <property fmtid="{D5CDD505-2E9C-101B-9397-08002B2CF9AE}" pid="6" name="Order">
    <vt:r8>2201600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